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EC" w:rsidRDefault="004D1EEC" w:rsidP="004D1EEC">
      <w:pPr>
        <w:spacing w:before="360" w:after="360" w:line="312" w:lineRule="atLeast"/>
        <w:textAlignment w:val="baseline"/>
        <w:rPr>
          <w:rFonts w:ascii="Times New Roman" w:eastAsia="Times New Roman" w:hAnsi="Times New Roman" w:cs="Times New Roman"/>
          <w:color w:val="455157"/>
          <w:sz w:val="24"/>
          <w:szCs w:val="24"/>
          <w:lang w:eastAsia="ru-RU"/>
        </w:rPr>
      </w:pPr>
    </w:p>
    <w:p w:rsidR="004D1EEC" w:rsidRPr="00AD722B" w:rsidRDefault="004D1EEC" w:rsidP="004D1EEC">
      <w:pPr>
        <w:spacing w:before="360" w:after="36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551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5157"/>
          <w:sz w:val="24"/>
          <w:szCs w:val="24"/>
          <w:lang w:eastAsia="ru-RU"/>
        </w:rPr>
        <w:t xml:space="preserve">                                                                  </w:t>
      </w:r>
      <w:r w:rsidRPr="00AD722B">
        <w:rPr>
          <w:rFonts w:ascii="Times New Roman" w:eastAsia="Times New Roman" w:hAnsi="Times New Roman" w:cs="Times New Roman"/>
          <w:color w:val="455157"/>
          <w:sz w:val="24"/>
          <w:szCs w:val="24"/>
          <w:lang w:eastAsia="ru-RU"/>
        </w:rPr>
        <w:t xml:space="preserve"> Приложение к приказу №</w:t>
      </w:r>
      <w:r>
        <w:rPr>
          <w:rFonts w:ascii="Times New Roman" w:eastAsia="Times New Roman" w:hAnsi="Times New Roman" w:cs="Times New Roman"/>
          <w:color w:val="455157"/>
          <w:sz w:val="24"/>
          <w:szCs w:val="24"/>
          <w:lang w:eastAsia="ru-RU"/>
        </w:rPr>
        <w:t xml:space="preserve"> 2\2 от 17.01.2018 года  </w:t>
      </w:r>
    </w:p>
    <w:p w:rsidR="004D1EEC" w:rsidRDefault="004D1EEC" w:rsidP="004D1EEC">
      <w:pPr>
        <w:spacing w:before="360" w:after="36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63238"/>
          <w:sz w:val="24"/>
          <w:szCs w:val="24"/>
          <w:lang w:eastAsia="ru-RU"/>
        </w:rPr>
      </w:pPr>
      <w:r w:rsidRPr="00987D6D">
        <w:rPr>
          <w:rFonts w:ascii="Times New Roman" w:eastAsia="Times New Roman" w:hAnsi="Times New Roman" w:cs="Times New Roman"/>
          <w:b/>
          <w:color w:val="455157"/>
          <w:sz w:val="24"/>
          <w:szCs w:val="24"/>
          <w:lang w:eastAsia="ru-RU"/>
        </w:rPr>
        <w:t>Положение</w:t>
      </w:r>
      <w:r w:rsidRPr="00987D6D">
        <w:rPr>
          <w:rFonts w:ascii="Times New Roman" w:eastAsia="Times New Roman" w:hAnsi="Times New Roman" w:cs="Times New Roman"/>
          <w:b/>
          <w:color w:val="263238"/>
          <w:sz w:val="24"/>
          <w:szCs w:val="24"/>
          <w:lang w:eastAsia="ru-RU"/>
        </w:rPr>
        <w:t xml:space="preserve"> о внутренней системе оценки качества образования.</w:t>
      </w:r>
    </w:p>
    <w:p w:rsidR="004D1EEC" w:rsidRPr="00987D6D" w:rsidRDefault="004D1EEC" w:rsidP="004D1EEC">
      <w:pPr>
        <w:spacing w:before="360" w:after="36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55157"/>
          <w:sz w:val="24"/>
          <w:szCs w:val="24"/>
          <w:lang w:eastAsia="ru-RU"/>
        </w:rPr>
      </w:pPr>
      <w:r w:rsidRPr="00987D6D">
        <w:rPr>
          <w:rFonts w:ascii="Times New Roman" w:eastAsia="Times New Roman" w:hAnsi="Times New Roman" w:cs="Times New Roman"/>
          <w:b/>
          <w:color w:val="263238"/>
          <w:sz w:val="24"/>
          <w:szCs w:val="24"/>
          <w:lang w:eastAsia="ru-RU"/>
        </w:rPr>
        <w:t>(Новая редакция)</w:t>
      </w:r>
    </w:p>
    <w:p w:rsidR="004D1EEC" w:rsidRPr="00AD722B" w:rsidRDefault="004D1EEC" w:rsidP="004D1EEC">
      <w:pPr>
        <w:spacing w:before="312" w:after="168" w:line="312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  <w:t>1. Общие положения</w:t>
      </w:r>
    </w:p>
    <w:p w:rsidR="004D1EEC" w:rsidRPr="00AD722B" w:rsidRDefault="004D1EEC" w:rsidP="004D1EEC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1.1. Настоящее Положение о внутренней системе оценки качества образования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(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далее — Положение) в образовательной организации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(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далее — ОО):</w:t>
      </w:r>
    </w:p>
    <w:p w:rsidR="004D1EEC" w:rsidRPr="00AD722B" w:rsidRDefault="004D1EEC" w:rsidP="004D1EEC">
      <w:pPr>
        <w:numPr>
          <w:ilvl w:val="0"/>
          <w:numId w:val="1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определяет направления внутренней оценки качества образования и состав контрольно-оценочных процедур;</w:t>
      </w:r>
    </w:p>
    <w:p w:rsidR="004D1EEC" w:rsidRPr="00AD722B" w:rsidRDefault="004D1EEC" w:rsidP="004D1EEC">
      <w:pPr>
        <w:numPr>
          <w:ilvl w:val="0"/>
          <w:numId w:val="1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регламентирует порядок организации и проведения контрольно-оценочных процедур;</w:t>
      </w:r>
    </w:p>
    <w:p w:rsidR="004D1EEC" w:rsidRPr="00AD722B" w:rsidRDefault="004D1EEC" w:rsidP="004D1EEC">
      <w:pPr>
        <w:numPr>
          <w:ilvl w:val="0"/>
          <w:numId w:val="1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закрепляет критерии и формы оценки по различным направлениям и функционал субъектов внутренней оценки качества образования;</w:t>
      </w:r>
    </w:p>
    <w:p w:rsidR="004D1EEC" w:rsidRPr="00AD722B" w:rsidRDefault="004D1EEC" w:rsidP="004D1EEC">
      <w:pPr>
        <w:numPr>
          <w:ilvl w:val="0"/>
          <w:numId w:val="1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обеспечивает соответствие результатам независимой оценки качества образования;</w:t>
      </w:r>
    </w:p>
    <w:p w:rsidR="004D1EEC" w:rsidRPr="00AD722B" w:rsidRDefault="004D1EEC" w:rsidP="004D1EEC">
      <w:pPr>
        <w:numPr>
          <w:ilvl w:val="0"/>
          <w:numId w:val="1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учитывает федеральные требования к порядку процедуры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самообследования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ОО и параметры, используемые в процессе федерального государственного контроля качества образования.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1.2. Положение выступает основой для проектирования систем оценки достижения образовательных результатов обучающихся в рамках основных образовательных программ по уровням общего образования.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1.3. Положение разработано в соответствии:</w:t>
      </w:r>
    </w:p>
    <w:p w:rsidR="004D1EEC" w:rsidRPr="00AD722B" w:rsidRDefault="004D1EEC" w:rsidP="004D1EEC">
      <w:pPr>
        <w:numPr>
          <w:ilvl w:val="0"/>
          <w:numId w:val="2"/>
        </w:numPr>
        <w:spacing w:after="0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 Федеральным законом от 29.12.2012 № 273-ФЗ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«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Об образовании в Российской Федерации»;</w:t>
      </w:r>
    </w:p>
    <w:p w:rsidR="004D1EEC" w:rsidRPr="00AD722B" w:rsidRDefault="004D1EEC" w:rsidP="004D1EEC">
      <w:pPr>
        <w:numPr>
          <w:ilvl w:val="0"/>
          <w:numId w:val="2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Федеральной целевой программой развития образования на 2016−2020 годы, утвержденной постановлением Правительства РФ от 23.05.2015 № 497;</w:t>
      </w:r>
    </w:p>
    <w:p w:rsidR="004D1EEC" w:rsidRPr="00AD722B" w:rsidRDefault="004D1EEC" w:rsidP="004D1EEC">
      <w:pPr>
        <w:numPr>
          <w:ilvl w:val="0"/>
          <w:numId w:val="2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Порядком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Минобрнауки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России от 30.08.2013 № 1015;</w:t>
      </w:r>
    </w:p>
    <w:p w:rsidR="004D1EEC" w:rsidRPr="00AD722B" w:rsidRDefault="004D1EEC" w:rsidP="004D1EEC">
      <w:pPr>
        <w:numPr>
          <w:ilvl w:val="0"/>
          <w:numId w:val="2"/>
        </w:numPr>
        <w:spacing w:after="0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Федеральным государственным образовательным стандартом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(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далее — ФГОС) начального общего образования, утвержденным приказом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Минобрнауки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России от 06.10.2009 № 373;</w:t>
      </w:r>
    </w:p>
    <w:p w:rsidR="004D1EEC" w:rsidRPr="00AD722B" w:rsidRDefault="004D1EEC" w:rsidP="004D1EEC">
      <w:pPr>
        <w:numPr>
          <w:ilvl w:val="0"/>
          <w:numId w:val="2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ФГОС основного общего образования, утвержденным приказом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Минобрнауки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России от 17.12.2010 № 1897;</w:t>
      </w:r>
    </w:p>
    <w:p w:rsidR="004D1EEC" w:rsidRPr="00AD722B" w:rsidRDefault="004D1EEC" w:rsidP="004D1EEC">
      <w:pPr>
        <w:numPr>
          <w:ilvl w:val="0"/>
          <w:numId w:val="2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lastRenderedPageBreak/>
        <w:t xml:space="preserve">ФГОС среднего общего образования, утвержденным приказом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Минобрнауки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России от 17.05.2012 № 413;</w:t>
      </w:r>
    </w:p>
    <w:p w:rsidR="004D1EEC" w:rsidRPr="00AD722B" w:rsidRDefault="004D1EEC" w:rsidP="004D1EEC">
      <w:pPr>
        <w:numPr>
          <w:ilvl w:val="0"/>
          <w:numId w:val="2"/>
        </w:numPr>
        <w:spacing w:after="0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Федеральным компонентом государственных образовательных стандартов начального общего, основного общего и среднего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(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полного) общего образования, утвержденным приказом Минобразования России от 05.03.2004 № 1089;</w:t>
      </w:r>
    </w:p>
    <w:p w:rsidR="004D1EEC" w:rsidRPr="00AD722B" w:rsidRDefault="004D1EEC" w:rsidP="004D1EEC">
      <w:pPr>
        <w:numPr>
          <w:ilvl w:val="0"/>
          <w:numId w:val="2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Порядком проведения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самообследования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в образовательной организации, утвержденным приказом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Минобрнауки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России от 14.06.2013 № 426;</w:t>
      </w:r>
    </w:p>
    <w:p w:rsidR="004D1EEC" w:rsidRPr="00AD722B" w:rsidRDefault="004D1EEC" w:rsidP="004D1EEC">
      <w:pPr>
        <w:numPr>
          <w:ilvl w:val="0"/>
          <w:numId w:val="2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Показателями деятельности образовательной организации, подлежащей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самообследованию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, утвержденными приказом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Минобрнауки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России от 10.12.2013 № 1324;</w:t>
      </w:r>
    </w:p>
    <w:p w:rsidR="004D1EEC" w:rsidRPr="00AD722B" w:rsidRDefault="004D1EEC" w:rsidP="004D1EEC">
      <w:pPr>
        <w:numPr>
          <w:ilvl w:val="0"/>
          <w:numId w:val="2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Минобрнауки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России от 05.12.2014 № 1547;</w:t>
      </w:r>
    </w:p>
    <w:p w:rsidR="004D1EEC" w:rsidRPr="00AD722B" w:rsidRDefault="004D1EEC" w:rsidP="004D1EEC">
      <w:pPr>
        <w:numPr>
          <w:ilvl w:val="0"/>
          <w:numId w:val="2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уставом ОО;</w:t>
      </w:r>
    </w:p>
    <w:p w:rsidR="004D1EEC" w:rsidRPr="00AD722B" w:rsidRDefault="004D1EEC" w:rsidP="004D1EEC">
      <w:pPr>
        <w:numPr>
          <w:ilvl w:val="0"/>
          <w:numId w:val="2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Положением о формах, периодичности, порядке текущего контроля и промежуточной аттестации обучающихся в ОО;</w:t>
      </w:r>
    </w:p>
    <w:p w:rsidR="004D1EEC" w:rsidRPr="00AD722B" w:rsidRDefault="004D1EEC" w:rsidP="004D1EEC">
      <w:pPr>
        <w:numPr>
          <w:ilvl w:val="0"/>
          <w:numId w:val="2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Положением об индивидуальном учете освоения </w:t>
      </w:r>
      <w:proofErr w:type="gram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обучающимися</w:t>
      </w:r>
      <w:proofErr w:type="gram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образовательных программ и поощрений обучающихся в ОО;</w:t>
      </w:r>
    </w:p>
    <w:p w:rsidR="004D1EEC" w:rsidRPr="00AD722B" w:rsidRDefault="004D1EEC" w:rsidP="004D1EEC">
      <w:pPr>
        <w:numPr>
          <w:ilvl w:val="0"/>
          <w:numId w:val="2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Положением о фонде оплаты труда в ОО.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1.4. В Положении использованы следующие определения и сокращения:</w:t>
      </w:r>
    </w:p>
    <w:p w:rsidR="004D1EEC" w:rsidRPr="00AD722B" w:rsidRDefault="004D1EEC" w:rsidP="004D1EEC">
      <w:pPr>
        <w:numPr>
          <w:ilvl w:val="0"/>
          <w:numId w:val="3"/>
        </w:numPr>
        <w:spacing w:after="0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качество образования — комплексная характеристика образовательной деятельности и подготовки обучающегося, выражающая степень его соответствия ФГОС, федеральным государственным требованиям и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(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или) потребностям физического или юридического лица, в интересах которого осуществляется образовательная деятельность, в том числе степень достижения планируемых результатов освоения основной образовательной программы;</w:t>
      </w:r>
    </w:p>
    <w:p w:rsidR="004D1EEC" w:rsidRPr="00AD722B" w:rsidRDefault="004D1EEC" w:rsidP="004D1EEC">
      <w:pPr>
        <w:numPr>
          <w:ilvl w:val="0"/>
          <w:numId w:val="3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ВСОКО — внутренняя система оценки качества образования. Это система мероприятий и процедур, необходимых для осуществления контроля состояния качества образовательной деятельности посредством обеспечения своевременной, полной и объективной информацией о качестве образовательных программ, которые реализует ОУ, и результатах освоения программ </w:t>
      </w:r>
      <w:proofErr w:type="gram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обучающимися</w:t>
      </w:r>
      <w:proofErr w:type="gram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;</w:t>
      </w:r>
    </w:p>
    <w:p w:rsidR="004D1EEC" w:rsidRPr="00AD722B" w:rsidRDefault="004D1EEC" w:rsidP="004D1EEC">
      <w:pPr>
        <w:numPr>
          <w:ilvl w:val="0"/>
          <w:numId w:val="3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НОКО — независимая оценка качества образования. Это деятельность официально уполномоченных структур и организаций, направленная на выявление уровня удовлетворенности потребителей качеством предоставляемых образовательных услуг и соответствие качества этих услуг федеральным требованиям;</w:t>
      </w:r>
    </w:p>
    <w:p w:rsidR="004D1EEC" w:rsidRPr="00AD722B" w:rsidRDefault="004D1EEC" w:rsidP="004D1EEC">
      <w:pPr>
        <w:numPr>
          <w:ilvl w:val="0"/>
          <w:numId w:val="3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ВШК —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внутришкольный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контроль. Это компонент ВСОКО, который поддерживает гарантии участников образовательных отношений на получение качественного образования, система управления качеством образовательной деятельности посредством планирования, организации и проведения контрольно-оценочных мероприятий, соответствующих направлениям ВСОКО;</w:t>
      </w:r>
    </w:p>
    <w:p w:rsidR="004D1EEC" w:rsidRPr="00AD722B" w:rsidRDefault="004D1EEC" w:rsidP="004D1EEC">
      <w:pPr>
        <w:numPr>
          <w:ilvl w:val="0"/>
          <w:numId w:val="3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lastRenderedPageBreak/>
        <w:t>диагностика — контрольный замер, срез;</w:t>
      </w:r>
    </w:p>
    <w:p w:rsidR="004D1EEC" w:rsidRPr="00AD722B" w:rsidRDefault="004D1EEC" w:rsidP="004D1EEC">
      <w:pPr>
        <w:numPr>
          <w:ilvl w:val="0"/>
          <w:numId w:val="3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мониторинг — системное, долгосрочное наблюдение за управляемым объектом контроля с целью анализа факторов, влияющих на состояние этого объекта. Мониторинг предполагает фиксацию состояния наблюдаемого объекта на «входе» и «выходе»;</w:t>
      </w:r>
    </w:p>
    <w:p w:rsidR="004D1EEC" w:rsidRPr="00AD722B" w:rsidRDefault="004D1EEC" w:rsidP="004D1EEC">
      <w:pPr>
        <w:numPr>
          <w:ilvl w:val="0"/>
          <w:numId w:val="3"/>
        </w:numPr>
        <w:spacing w:after="0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proofErr w:type="gram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оценка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(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оценочная процедура) — установление степени соответствия фактических показателей планируемым или заданным в рамках основной образовательной программы;</w:t>
      </w:r>
      <w:proofErr w:type="gramEnd"/>
    </w:p>
    <w:p w:rsidR="004D1EEC" w:rsidRPr="00AD722B" w:rsidRDefault="004D1EEC" w:rsidP="004D1EEC">
      <w:pPr>
        <w:numPr>
          <w:ilvl w:val="0"/>
          <w:numId w:val="3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ГИА — государственная итоговая аттестация;</w:t>
      </w:r>
    </w:p>
    <w:p w:rsidR="004D1EEC" w:rsidRPr="00AD722B" w:rsidRDefault="004D1EEC" w:rsidP="004D1EEC">
      <w:pPr>
        <w:numPr>
          <w:ilvl w:val="0"/>
          <w:numId w:val="3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ЕГЭ — единый государственный экзамен;</w:t>
      </w:r>
    </w:p>
    <w:p w:rsidR="004D1EEC" w:rsidRPr="00AD722B" w:rsidRDefault="004D1EEC" w:rsidP="004D1EEC">
      <w:pPr>
        <w:numPr>
          <w:ilvl w:val="0"/>
          <w:numId w:val="3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ОГЭ — основной государственный экзамен;</w:t>
      </w:r>
    </w:p>
    <w:p w:rsidR="004D1EEC" w:rsidRPr="00AD722B" w:rsidRDefault="004D1EEC" w:rsidP="004D1EEC">
      <w:pPr>
        <w:numPr>
          <w:ilvl w:val="0"/>
          <w:numId w:val="3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КИМ — контрольно-измерительные материалы;</w:t>
      </w:r>
    </w:p>
    <w:p w:rsidR="004D1EEC" w:rsidRPr="00AD722B" w:rsidRDefault="004D1EEC" w:rsidP="004D1EEC">
      <w:pPr>
        <w:numPr>
          <w:ilvl w:val="0"/>
          <w:numId w:val="3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ООП — основная образовательная программа;</w:t>
      </w:r>
    </w:p>
    <w:p w:rsidR="004D1EEC" w:rsidRPr="00AD722B" w:rsidRDefault="004D1EEC" w:rsidP="004D1EEC">
      <w:pPr>
        <w:numPr>
          <w:ilvl w:val="0"/>
          <w:numId w:val="3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УУД — универсальные учебные действия;</w:t>
      </w:r>
    </w:p>
    <w:p w:rsidR="004D1EEC" w:rsidRPr="00AD722B" w:rsidRDefault="004D1EEC" w:rsidP="004D1EEC">
      <w:pPr>
        <w:numPr>
          <w:ilvl w:val="0"/>
          <w:numId w:val="3"/>
        </w:numPr>
        <w:spacing w:after="0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ФКГОС — Федеральный компонент государственных образовательных стандартов начального общего, основного общего и среднего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(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полного) общего образования, утвержденный приказом Минобразования России от 05.03.2004 № 1089*.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* ФКГОС действует до 2022 года, пока полностью не введут ФГОС ОО.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1.5. ВСОКО функционирует как единая система контроля и оценки качества образования в ОО и включает в себя:</w:t>
      </w:r>
    </w:p>
    <w:p w:rsidR="004D1EEC" w:rsidRPr="00AD722B" w:rsidRDefault="004D1EEC" w:rsidP="004D1EEC">
      <w:pPr>
        <w:numPr>
          <w:ilvl w:val="0"/>
          <w:numId w:val="4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субъекты контрольно-оценочной деятельности;</w:t>
      </w:r>
    </w:p>
    <w:p w:rsidR="004D1EEC" w:rsidRPr="00AD722B" w:rsidRDefault="004D1EEC" w:rsidP="004D1EEC">
      <w:pPr>
        <w:numPr>
          <w:ilvl w:val="0"/>
          <w:numId w:val="4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контрольно-оценочные процедуры;</w:t>
      </w:r>
    </w:p>
    <w:p w:rsidR="004D1EEC" w:rsidRPr="00AD722B" w:rsidRDefault="004D1EEC" w:rsidP="004D1EEC">
      <w:pPr>
        <w:numPr>
          <w:ilvl w:val="0"/>
          <w:numId w:val="4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контрольно-измерительные материалы;</w:t>
      </w:r>
    </w:p>
    <w:p w:rsidR="004D1EEC" w:rsidRPr="00AD722B" w:rsidRDefault="004D1EEC" w:rsidP="004D1EEC">
      <w:pPr>
        <w:numPr>
          <w:ilvl w:val="0"/>
          <w:numId w:val="4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аналитические документы для внутреннего потребления;</w:t>
      </w:r>
    </w:p>
    <w:p w:rsidR="004D1EEC" w:rsidRPr="00AD722B" w:rsidRDefault="004D1EEC" w:rsidP="004D1EEC">
      <w:pPr>
        <w:numPr>
          <w:ilvl w:val="0"/>
          <w:numId w:val="4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информационно-аналитические продукты для трансляции в публичных источниках.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</w:t>
      </w:r>
      <w:r w:rsidRPr="00AD722B"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  <w:t>2. Организация ВСОКО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2.1. Направления ВСОКО:</w:t>
      </w:r>
    </w:p>
    <w:p w:rsidR="004D1EEC" w:rsidRPr="00AD722B" w:rsidRDefault="004D1EEC" w:rsidP="004D1EEC">
      <w:pPr>
        <w:numPr>
          <w:ilvl w:val="0"/>
          <w:numId w:val="5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оценка качества образовательных программ;</w:t>
      </w:r>
    </w:p>
    <w:p w:rsidR="004D1EEC" w:rsidRPr="00AD722B" w:rsidRDefault="004D1EEC" w:rsidP="004D1EEC">
      <w:pPr>
        <w:numPr>
          <w:ilvl w:val="0"/>
          <w:numId w:val="5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оценка качества условий реализации образовательных программ;</w:t>
      </w:r>
    </w:p>
    <w:p w:rsidR="004D1EEC" w:rsidRPr="00AD722B" w:rsidRDefault="004D1EEC" w:rsidP="004D1EEC">
      <w:pPr>
        <w:numPr>
          <w:ilvl w:val="0"/>
          <w:numId w:val="5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оценка качества образовательных результатов обучающихся;</w:t>
      </w:r>
    </w:p>
    <w:p w:rsidR="004D1EEC" w:rsidRPr="00AD722B" w:rsidRDefault="004D1EEC" w:rsidP="004D1EEC">
      <w:pPr>
        <w:numPr>
          <w:ilvl w:val="0"/>
          <w:numId w:val="5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оценка удовлетворенности потребителей качеством образования.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2.2. Направления, обозначенные в п. 2.1, распространяются как на образовательную деятельность по ФГОС ОО, так и на образовательную деятельность, осуществляемую по ФКГОС.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lastRenderedPageBreak/>
        <w:t>2.3. Оценочные мероприятия и процедуры в рамках ВСОКО проводятся в течение всего учебного года, результаты обобщаются на этапе подготовки ОО отчета о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2.4. Мероприятия ВШК являются частью ВСОКО.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2.5. Основные мероприятия ВСОКО:</w:t>
      </w:r>
    </w:p>
    <w:p w:rsidR="004D1EEC" w:rsidRPr="00AD722B" w:rsidRDefault="004D1EEC" w:rsidP="004D1EEC">
      <w:pPr>
        <w:numPr>
          <w:ilvl w:val="0"/>
          <w:numId w:val="6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оценка соответствия реализуемых в ОО образовательных программ федеральным требованиям;</w:t>
      </w:r>
    </w:p>
    <w:p w:rsidR="004D1EEC" w:rsidRPr="00AD722B" w:rsidRDefault="004D1EEC" w:rsidP="004D1EEC">
      <w:pPr>
        <w:numPr>
          <w:ilvl w:val="0"/>
          <w:numId w:val="6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контроль реализации рабочих программ;</w:t>
      </w:r>
    </w:p>
    <w:p w:rsidR="004D1EEC" w:rsidRPr="00AD722B" w:rsidRDefault="004D1EEC" w:rsidP="004D1EEC">
      <w:pPr>
        <w:numPr>
          <w:ilvl w:val="0"/>
          <w:numId w:val="6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оценка условий реализации ООП федеральным требованиям;</w:t>
      </w:r>
    </w:p>
    <w:p w:rsidR="004D1EEC" w:rsidRPr="00AD722B" w:rsidRDefault="004D1EEC" w:rsidP="004D1EEC">
      <w:pPr>
        <w:numPr>
          <w:ilvl w:val="0"/>
          <w:numId w:val="6"/>
        </w:numPr>
        <w:spacing w:after="0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контроль состояния условий реализации ООП и мониторинг реализации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«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дорожной карты» развития условий реализации ООП;</w:t>
      </w:r>
    </w:p>
    <w:p w:rsidR="004D1EEC" w:rsidRPr="00AD722B" w:rsidRDefault="004D1EEC" w:rsidP="004D1EEC">
      <w:pPr>
        <w:numPr>
          <w:ilvl w:val="0"/>
          <w:numId w:val="6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мониторинг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сформированности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и развития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метапредметных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образовательных результатов;</w:t>
      </w:r>
    </w:p>
    <w:p w:rsidR="004D1EEC" w:rsidRPr="00AD722B" w:rsidRDefault="004D1EEC" w:rsidP="004D1EEC">
      <w:pPr>
        <w:numPr>
          <w:ilvl w:val="0"/>
          <w:numId w:val="6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оценка уровня достижения </w:t>
      </w:r>
      <w:proofErr w:type="gram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обучающимися</w:t>
      </w:r>
      <w:proofErr w:type="gram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планируемых предметных и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метапредметных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результатов освоения основных образовательных программ;</w:t>
      </w:r>
    </w:p>
    <w:p w:rsidR="004D1EEC" w:rsidRPr="00AD722B" w:rsidRDefault="004D1EEC" w:rsidP="004D1EEC">
      <w:pPr>
        <w:numPr>
          <w:ilvl w:val="0"/>
          <w:numId w:val="6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мониторинг индивидуального прогресса обучающегося в достижении предметных и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метапредметных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результатов освоения основных образовательных программ;</w:t>
      </w:r>
    </w:p>
    <w:p w:rsidR="004D1EEC" w:rsidRPr="00AD722B" w:rsidRDefault="004D1EEC" w:rsidP="004D1EEC">
      <w:pPr>
        <w:numPr>
          <w:ilvl w:val="0"/>
          <w:numId w:val="6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мониторинг личностного развития </w:t>
      </w:r>
      <w:proofErr w:type="gram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обучающихся</w:t>
      </w:r>
      <w:proofErr w:type="gram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,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сформированности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личностных УУД;</w:t>
      </w:r>
    </w:p>
    <w:p w:rsidR="004D1EEC" w:rsidRPr="00AD722B" w:rsidRDefault="004D1EEC" w:rsidP="004D1EEC">
      <w:pPr>
        <w:numPr>
          <w:ilvl w:val="0"/>
          <w:numId w:val="6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контроль реализации программы воспитания;</w:t>
      </w:r>
    </w:p>
    <w:p w:rsidR="004D1EEC" w:rsidRPr="00AD722B" w:rsidRDefault="004D1EEC" w:rsidP="004D1EEC">
      <w:pPr>
        <w:numPr>
          <w:ilvl w:val="0"/>
          <w:numId w:val="6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контроль реализации программы коррекционной работы;</w:t>
      </w:r>
    </w:p>
    <w:p w:rsidR="004D1EEC" w:rsidRPr="00AD722B" w:rsidRDefault="004D1EEC" w:rsidP="004D1EEC">
      <w:pPr>
        <w:numPr>
          <w:ilvl w:val="0"/>
          <w:numId w:val="6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оценка удовлетворенности участников образовательных отношений качеством образования;</w:t>
      </w:r>
    </w:p>
    <w:p w:rsidR="004D1EEC" w:rsidRPr="00AD722B" w:rsidRDefault="004D1EEC" w:rsidP="004D1EEC">
      <w:pPr>
        <w:numPr>
          <w:ilvl w:val="0"/>
          <w:numId w:val="6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систематизация и обработка оценочной информации, подготовка аналитических документов по итогам ВСОКО;</w:t>
      </w:r>
    </w:p>
    <w:p w:rsidR="004D1EEC" w:rsidRPr="00AD722B" w:rsidRDefault="004D1EEC" w:rsidP="004D1EEC">
      <w:pPr>
        <w:numPr>
          <w:ilvl w:val="0"/>
          <w:numId w:val="6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подготовка текста отчета о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, в том числе для размещения на официальном сайте ОО.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2.6. Состав должностных лиц, выполняемый ими в рамках ВСОКО функционал, состав и сроки контрольно-оценочных мероприятий определяются ежегодным приказом руководителя ОО об организации и проведении контрольно-оценочной деятельности и подготовке отчета о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2.7. Контрольно-оценочные мероприятия и процедуры в рамках ВСОКО включаются в годовой план работы ОО.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</w:t>
      </w:r>
      <w:r w:rsidRPr="00AD722B"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  <w:t>3. Оценка образовательных программ</w:t>
      </w:r>
    </w:p>
    <w:p w:rsidR="004D1EEC" w:rsidRPr="00AD722B" w:rsidRDefault="004D1EEC" w:rsidP="004D1EEC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3.1. 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(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ФКГОС, ФГОС НОО, ФГОС ООО, ФГОС СОО).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lastRenderedPageBreak/>
        <w:t>3.2. Оценка ООП проводится на этапе ее согласования и утверждения по критериям, указанным в приложении 1.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3.3. Результаты оценки ООП прикладываются к протоколу утверждения программы органом государственно-общественного управления ОО.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3.4. В случае внесения в ООП изменений и дополнений проводится оценка этих изменений и дополнений на предмет соответствия требованиям ФГОС соответствующего уровня общего образования или ФКГОС.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3.5. По пунктам </w:t>
      </w:r>
      <w:r w:rsidRPr="00481B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3.17, 3.20, 3.23 приложения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1 проводится развернутый анализ качества образовательной программы, результаты которого обобщаются в справке. Справка выносится на обсуждение методического совета ОО в целях своевременного внесения коррективов в содержание указанной программы. </w:t>
      </w:r>
    </w:p>
    <w:p w:rsidR="004D1EEC" w:rsidRPr="00AD722B" w:rsidRDefault="004D1EEC" w:rsidP="004D1EEC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3.6. Информация по пунктам 1.1−1.4 приложения 1 включается в отчет о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3.7. Оценка дополнительных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общеразвивающих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программ проводится только на этапе их внесения в школьный реестр дополнительных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общеразвивающих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программ по параметрам:</w:t>
      </w:r>
    </w:p>
    <w:p w:rsidR="004D1EEC" w:rsidRPr="00AD722B" w:rsidRDefault="004D1EEC" w:rsidP="004D1EEC">
      <w:pPr>
        <w:numPr>
          <w:ilvl w:val="0"/>
          <w:numId w:val="7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соответствие тематики программы запросу потребителей;</w:t>
      </w:r>
    </w:p>
    <w:p w:rsidR="004D1EEC" w:rsidRPr="00AD722B" w:rsidRDefault="004D1EEC" w:rsidP="004D1EEC">
      <w:pPr>
        <w:numPr>
          <w:ilvl w:val="0"/>
          <w:numId w:val="7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наличие документов, подтверждающих этот запрос;</w:t>
      </w:r>
    </w:p>
    <w:p w:rsidR="004D1EEC" w:rsidRPr="00AD722B" w:rsidRDefault="004D1EEC" w:rsidP="004D1EEC">
      <w:pPr>
        <w:numPr>
          <w:ilvl w:val="0"/>
          <w:numId w:val="7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соответствие содержания программы заявленному направлению дополнительного образования;</w:t>
      </w:r>
    </w:p>
    <w:p w:rsidR="004D1EEC" w:rsidRPr="00AD722B" w:rsidRDefault="004D1EEC" w:rsidP="004D1EEC">
      <w:pPr>
        <w:numPr>
          <w:ilvl w:val="0"/>
          <w:numId w:val="7"/>
        </w:numPr>
        <w:spacing w:after="0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соответствие структуры и содержания программы региональным требованиям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(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при их наличии);</w:t>
      </w:r>
    </w:p>
    <w:p w:rsidR="004D1EEC" w:rsidRPr="00AD722B" w:rsidRDefault="004D1EEC" w:rsidP="004D1EEC">
      <w:pPr>
        <w:numPr>
          <w:ilvl w:val="0"/>
          <w:numId w:val="7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наличие в программе описанных форм и методов оценки планируемых результатов освоения программы </w:t>
      </w:r>
      <w:proofErr w:type="gram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обучающимся</w:t>
      </w:r>
      <w:proofErr w:type="gram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</w:p>
    <w:p w:rsidR="004D1EEC" w:rsidRPr="00AD722B" w:rsidRDefault="004D1EEC" w:rsidP="004D1EEC">
      <w:pPr>
        <w:spacing w:before="312" w:after="168" w:line="312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  <w:t>4. Оценка условий реализации образовательных программ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4.1. Структура оценки условий реализации образовательных программ разрабатывается на основе требований ФГОС ОО к кадровым, психолого-педагогическим, материально-техническим, учебно-методическим условиям и информационной образовательной среде.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4.2. В отношении ООП, </w:t>
      </w:r>
      <w:proofErr w:type="gram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разработанных</w:t>
      </w:r>
      <w:proofErr w:type="gram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на основе ФКГОС, используются подходы, соответствующие пункту 4.1 настоящего положения.</w:t>
      </w:r>
    </w:p>
    <w:p w:rsidR="004D1EEC" w:rsidRPr="00AD722B" w:rsidRDefault="004D1EEC" w:rsidP="004D1EEC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4.3. Оценка условий реализации образовательных программ предусматривает проведение контроля состояния данных условий. Предметом контроля выступают критерии развития условий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4.4. Совокупность критериев оценки и их распределение по группам условий реализации образовательных программ соответствует федеральным требованиям к показателям эффективности деятельности организации, подлежащей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самообследованию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4.5. Оценка условий реализации образовательных программ проводится:</w:t>
      </w:r>
    </w:p>
    <w:p w:rsidR="004D1EEC" w:rsidRPr="00AD722B" w:rsidRDefault="004D1EEC" w:rsidP="004D1EEC">
      <w:pPr>
        <w:numPr>
          <w:ilvl w:val="0"/>
          <w:numId w:val="8"/>
        </w:numPr>
        <w:spacing w:after="0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на этапе разработки ООП того или иного уровня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(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входная оценка);</w:t>
      </w:r>
    </w:p>
    <w:p w:rsidR="004D1EEC" w:rsidRPr="00AD722B" w:rsidRDefault="004D1EEC" w:rsidP="004D1EEC">
      <w:pPr>
        <w:numPr>
          <w:ilvl w:val="0"/>
          <w:numId w:val="8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ежегодно в ходе подготовки отчета о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ОО.</w:t>
      </w:r>
    </w:p>
    <w:p w:rsidR="004D1EEC" w:rsidRPr="00AD722B" w:rsidRDefault="004D1EEC" w:rsidP="004D1EEC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lastRenderedPageBreak/>
        <w:t>4.6. Входная оценка проводится с целью учета имеющихся условий при планировании результатов образовательной деятельности и состава мероприятий по их достижению. Данная оценка условий дополняется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«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дорожной картой» их развития в период реализации ООП того или иного уровня общего образования.</w:t>
      </w:r>
    </w:p>
    <w:p w:rsidR="004D1EEC" w:rsidRPr="00AD722B" w:rsidRDefault="004D1EEC" w:rsidP="004D1EEC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4.7. Критерии входной оценки и критерии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«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дорожной карты» вносятся в организационный раздел ООП того или иного уровня общего образования после их согласования с органом государственно-общественного управления ОО.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4.8. Ежегодно в ходе подготовки отчета о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проводится контроль состояния условий. Предметом контроля выступают:</w:t>
      </w:r>
    </w:p>
    <w:p w:rsidR="004D1EEC" w:rsidRPr="00AD722B" w:rsidRDefault="004D1EEC" w:rsidP="004D1EEC">
      <w:pPr>
        <w:numPr>
          <w:ilvl w:val="0"/>
          <w:numId w:val="9"/>
        </w:numPr>
        <w:spacing w:after="0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выполнение критериев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«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дорожной карты» по каждому уровню ООП;</w:t>
      </w:r>
    </w:p>
    <w:p w:rsidR="004D1EEC" w:rsidRPr="00AD722B" w:rsidRDefault="004D1EEC" w:rsidP="004D1EEC">
      <w:pPr>
        <w:numPr>
          <w:ilvl w:val="0"/>
          <w:numId w:val="9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совокупное состояние условий образовательной деятельности в ОО.</w:t>
      </w:r>
    </w:p>
    <w:p w:rsidR="004D1EEC" w:rsidRPr="00AD722B" w:rsidRDefault="004D1EEC" w:rsidP="004D1EEC">
      <w:pPr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4.9. Результаты ежегодной оценки совокупного состояния условий образовательной деятельности ОО включаются в отчет о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4.10. Для отчета о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используются те же критерии, которые включены в структуру оценки условий реализации образовательных программ.</w:t>
      </w:r>
    </w:p>
    <w:p w:rsidR="004D1EEC" w:rsidRPr="00AD722B" w:rsidRDefault="004D1EEC" w:rsidP="004D1EEC">
      <w:pPr>
        <w:spacing w:before="312" w:after="168" w:line="312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  <w:t>5. Оценка образовательных результатов обучающихся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5.1. Оценка результатов реализации ООП, разработанных на основе ФКГОС.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5.1.1. В отношении учащихся, осваивающих ООП, соответствующие ФКГОС, оценке подвергаются только предметные образовательные результаты.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5.1.2. Оценка предметных результатов по указанной группе учащихся проводится в следующих формах:</w:t>
      </w:r>
    </w:p>
    <w:p w:rsidR="004D1EEC" w:rsidRPr="00AD722B" w:rsidRDefault="004D1EEC" w:rsidP="004D1EEC">
      <w:pPr>
        <w:numPr>
          <w:ilvl w:val="0"/>
          <w:numId w:val="10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промежуточная аттестация;</w:t>
      </w:r>
    </w:p>
    <w:p w:rsidR="004D1EEC" w:rsidRPr="00AD722B" w:rsidRDefault="004D1EEC" w:rsidP="004D1EEC">
      <w:pPr>
        <w:numPr>
          <w:ilvl w:val="0"/>
          <w:numId w:val="10"/>
        </w:numPr>
        <w:spacing w:after="0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накопительная оценка индивидуальных образовательных достижений учащихся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(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с использованием технологии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портфолио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);</w:t>
      </w:r>
    </w:p>
    <w:p w:rsidR="004D1EEC" w:rsidRPr="00AD722B" w:rsidRDefault="004D1EEC" w:rsidP="004D1EEC">
      <w:pPr>
        <w:numPr>
          <w:ilvl w:val="0"/>
          <w:numId w:val="10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анализ результатов внешних независимых диагностик, всероссийских проверочных работ;</w:t>
      </w:r>
    </w:p>
    <w:p w:rsidR="004D1EEC" w:rsidRPr="00AD722B" w:rsidRDefault="004D1EEC" w:rsidP="004D1EEC">
      <w:pPr>
        <w:numPr>
          <w:ilvl w:val="0"/>
          <w:numId w:val="10"/>
        </w:numPr>
        <w:spacing w:after="0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итоговая оценка по предметам, не выносимым на ГИА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(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предметы по выбору);</w:t>
      </w:r>
    </w:p>
    <w:p w:rsidR="004D1EEC" w:rsidRPr="00AD722B" w:rsidRDefault="004D1EEC" w:rsidP="004D1EEC">
      <w:pPr>
        <w:numPr>
          <w:ilvl w:val="0"/>
          <w:numId w:val="10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анализ результатов ГИА.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5.2. Оценка результатов реализации ООП, разработанных на основе ФГОС ОО.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5.2.1. Оценка достижения предметных результатов освоения ООП в соответствии с ФГОС проводится в следующих формах:</w:t>
      </w:r>
    </w:p>
    <w:p w:rsidR="004D1EEC" w:rsidRPr="00AD722B" w:rsidRDefault="004D1EEC" w:rsidP="004D1EEC">
      <w:pPr>
        <w:numPr>
          <w:ilvl w:val="0"/>
          <w:numId w:val="11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промежуточная аттестация;</w:t>
      </w:r>
    </w:p>
    <w:p w:rsidR="004D1EEC" w:rsidRPr="00AD722B" w:rsidRDefault="004D1EEC" w:rsidP="004D1EEC">
      <w:pPr>
        <w:numPr>
          <w:ilvl w:val="0"/>
          <w:numId w:val="11"/>
        </w:numPr>
        <w:spacing w:after="0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накопительная оценка индивидуальных образовательных достижений учащихся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(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с использованием технологии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портфолио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);</w:t>
      </w:r>
    </w:p>
    <w:p w:rsidR="004D1EEC" w:rsidRPr="00AD722B" w:rsidRDefault="004D1EEC" w:rsidP="004D1EEC">
      <w:pPr>
        <w:numPr>
          <w:ilvl w:val="0"/>
          <w:numId w:val="11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анализ результатов внешних независимых диагностик, всероссийских проверочных работ;</w:t>
      </w:r>
    </w:p>
    <w:p w:rsidR="004D1EEC" w:rsidRPr="00AD722B" w:rsidRDefault="004D1EEC" w:rsidP="004D1EEC">
      <w:pPr>
        <w:numPr>
          <w:ilvl w:val="0"/>
          <w:numId w:val="11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итоговая оценка по предметам, не выносимым на ГИА;</w:t>
      </w:r>
    </w:p>
    <w:p w:rsidR="004D1EEC" w:rsidRPr="00AD722B" w:rsidRDefault="004D1EEC" w:rsidP="004D1EEC">
      <w:pPr>
        <w:numPr>
          <w:ilvl w:val="0"/>
          <w:numId w:val="11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анализ результатов ГИА.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lastRenderedPageBreak/>
        <w:t>5.2.2. Сводная информация по итогам оценки предметных результатов проводится по показателям.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5.2.3. Оценка достижения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метапредметных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результатов освоения ООП проводится по показателям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5.2.4. Обобщенные показатели оценки подлежат детализации по критериям в соответствии с требованиями ФГОС ОО. Детализацию делает лицо, ежегодно назначаемое приказом руководителя ОО об организации и проведении контрольно-оценочной деятельности и подготовке отчета о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для оценки той или иной группы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метапредметных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образовательных результатов.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5.2.5. Итоговой оценке достижения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метапредметных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результатов предшествует оценка этих результатов в рамках промежуточных аттестаций. Продвижение обучающегося в достижении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метапредметных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образовательных результатов выступает предметом обязательного мониторинга.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5.2.6. Достижение личностных результатов освоения ООП, в том числе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сформированность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личностных УУД, не подлежит итоговой оценке, а диагностируется в ходе мониторинга личностного развития обучающихся по параметрам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5.2.7. Все образовательные достижения обучающегося подлежат учету. Результаты индивидуального учета фиксируются:</w:t>
      </w:r>
    </w:p>
    <w:p w:rsidR="004D1EEC" w:rsidRPr="00AD722B" w:rsidRDefault="004D1EEC" w:rsidP="004D1EEC">
      <w:pPr>
        <w:numPr>
          <w:ilvl w:val="0"/>
          <w:numId w:val="12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 сводной ведомости успеваемости;</w:t>
      </w:r>
    </w:p>
    <w:p w:rsidR="004D1EEC" w:rsidRPr="00AD722B" w:rsidRDefault="004D1EEC" w:rsidP="004D1EEC">
      <w:pPr>
        <w:numPr>
          <w:ilvl w:val="0"/>
          <w:numId w:val="12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в справке по итогам учета единиц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портфолио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обучающегося.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6</w:t>
      </w:r>
      <w:r w:rsidRPr="00AD722B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 xml:space="preserve">. </w:t>
      </w:r>
      <w:r w:rsidRPr="00AD722B"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  <w:t>ВСОКО и ВШК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6.1. Мероприятия ВШК являются неотъемлемой частью ВСОКО.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6.2. Мероприятия ВШК и обеспечивающие их контрольно-оценочные процедуры ВСОКО включаются в годовой план работы ОО.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6.3. Данные ВШК используются для установления обратной связи субъектов управления качеством образования в ОО.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6.4. Данные ВШК выступают предметом различных мониторингов, перечень которых определен настоящим Положением.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</w:t>
      </w:r>
      <w:r w:rsidRPr="00AD722B"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  <w:t>7. Мониторинги в рамках ВСОКО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7.1. Мониторинг обеспечивается оценочно-диагностическим инструментарием и имеет заданную траекторию анализа показателей наблюдения.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7.2. Различают:</w:t>
      </w:r>
    </w:p>
    <w:p w:rsidR="004D1EEC" w:rsidRPr="00AD722B" w:rsidRDefault="004D1EEC" w:rsidP="004D1EEC">
      <w:pPr>
        <w:numPr>
          <w:ilvl w:val="0"/>
          <w:numId w:val="13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обязательные мониторинги, которые проводятся по требованиям ФГОС ОО;</w:t>
      </w:r>
    </w:p>
    <w:p w:rsidR="004D1EEC" w:rsidRPr="00AD722B" w:rsidRDefault="004D1EEC" w:rsidP="004D1EEC">
      <w:pPr>
        <w:numPr>
          <w:ilvl w:val="0"/>
          <w:numId w:val="13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мониторинг показателей отчета о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;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7.3. К мониторингам в рамках ВСОКО относят обязательные мониторинги:</w:t>
      </w:r>
    </w:p>
    <w:p w:rsidR="004D1EEC" w:rsidRPr="00AD722B" w:rsidRDefault="004D1EEC" w:rsidP="004D1EEC">
      <w:pPr>
        <w:numPr>
          <w:ilvl w:val="0"/>
          <w:numId w:val="14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личностного развития обучающихся;</w:t>
      </w:r>
    </w:p>
    <w:p w:rsidR="004D1EEC" w:rsidRPr="00AD722B" w:rsidRDefault="004D1EEC" w:rsidP="004D1EEC">
      <w:pPr>
        <w:numPr>
          <w:ilvl w:val="0"/>
          <w:numId w:val="14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lastRenderedPageBreak/>
        <w:t xml:space="preserve">достижения </w:t>
      </w:r>
      <w:proofErr w:type="gram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обучающимися</w:t>
      </w:r>
      <w:proofErr w:type="gram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метапредметных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образовательных результатов;</w:t>
      </w:r>
    </w:p>
    <w:p w:rsidR="004D1EEC" w:rsidRPr="00AD722B" w:rsidRDefault="004D1EEC" w:rsidP="004D1EEC">
      <w:pPr>
        <w:numPr>
          <w:ilvl w:val="0"/>
          <w:numId w:val="14"/>
        </w:numPr>
        <w:spacing w:after="0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выполнения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bdr w:val="none" w:sz="0" w:space="0" w:color="auto" w:frame="1"/>
          <w:lang w:eastAsia="ru-RU"/>
        </w:rPr>
        <w:t> «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дорожной карты» развития условий реализации образовательных программ;</w:t>
      </w:r>
    </w:p>
    <w:p w:rsidR="004D1EEC" w:rsidRPr="00AD722B" w:rsidRDefault="004D1EEC" w:rsidP="004D1EEC">
      <w:pPr>
        <w:numPr>
          <w:ilvl w:val="0"/>
          <w:numId w:val="14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показателей отчета о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7.4. Мониторинг показателей отчета о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проводится один раз в три года, а его результаты вносятся в аналитическую часть отчета о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</w:t>
      </w:r>
      <w:r w:rsidRPr="00AD722B"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  <w:t>8. Документация ВСОКО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8.1. Документация ВСОКО — это совокупность информационно-аналитических продуктов контрольно-оценочной деятельности субъектов ВСОКО.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8.2. Обязательным, подлежащим размещению на сайте ОО документом ВСОКО является отчет о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8.3. Для внутреннего использования субъекты ВСОКО готовят справки по результатам ВШК, аналитические записки в случае внепланового контроля в одном из направлений ВСОКО и сводные аналитические справки по итогам мониторингов.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8.4. Состав конкретных документов ВСОКО ежегодно обновляется и утверждается приказом руководителя ОО об организации и проведении контрольно-оценочной деятельности и подготовке отчета о </w:t>
      </w:r>
      <w:proofErr w:type="spell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самообследовании</w:t>
      </w:r>
      <w:proofErr w:type="spell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</w:t>
      </w:r>
      <w:r w:rsidRPr="00AD722B"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  <w:t>9. Заключительные положения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9.1. Настоящее Положение реализуется во взаимосвязи с 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оложением о фонде оплаты труда в ОО, 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оложением о формах, периодичности, порядке текущего контроля и промежуточной аттестации обучающихся, 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</w:t>
      </w: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оложением об индивидуальном учете освоения </w:t>
      </w:r>
      <w:proofErr w:type="gramStart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обучающимися</w:t>
      </w:r>
      <w:proofErr w:type="gramEnd"/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образовательных программ и поощрений обучающихся.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9.2. Изменения в настоящее Положение вносятся согласно порядку, предусмотренному уставом ОО.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9.3. Основания для внесения изменений в настоящее Положение:</w:t>
      </w:r>
    </w:p>
    <w:p w:rsidR="004D1EEC" w:rsidRPr="00AD722B" w:rsidRDefault="004D1EEC" w:rsidP="004D1EEC">
      <w:pPr>
        <w:numPr>
          <w:ilvl w:val="0"/>
          <w:numId w:val="15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изменение законодательства в сфере образования, в том числе принятие новой редакции ФГОС ОО;</w:t>
      </w:r>
    </w:p>
    <w:p w:rsidR="004D1EEC" w:rsidRPr="00AD722B" w:rsidRDefault="004D1EEC" w:rsidP="004D1EEC">
      <w:pPr>
        <w:numPr>
          <w:ilvl w:val="0"/>
          <w:numId w:val="15"/>
        </w:numPr>
        <w:spacing w:after="168" w:line="324" w:lineRule="atLeast"/>
        <w:ind w:left="312" w:hanging="72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существенные корректировки смежных локальных актов, влияющих на содержание ВСОКО.</w:t>
      </w:r>
    </w:p>
    <w:p w:rsidR="004D1EEC" w:rsidRPr="00AD722B" w:rsidRDefault="004D1EEC" w:rsidP="004D1EEC">
      <w:pPr>
        <w:spacing w:after="168" w:line="324" w:lineRule="atLeast"/>
        <w:jc w:val="both"/>
        <w:textAlignment w:val="baseline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AD722B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9.4. Текст настоящего Положения подлежит размещению в установленном порядке на официальном сайте ОО.</w:t>
      </w: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4D1EEC" w:rsidRPr="00AD722B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2B">
        <w:rPr>
          <w:rFonts w:ascii="Times New Roman" w:hAnsi="Times New Roman" w:cs="Times New Roman"/>
          <w:b/>
          <w:sz w:val="24"/>
          <w:szCs w:val="24"/>
        </w:rPr>
        <w:t>Критерии и показатели качества основного общего образования</w:t>
      </w:r>
    </w:p>
    <w:p w:rsidR="004D1EEC" w:rsidRPr="00AD722B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2B">
        <w:rPr>
          <w:rFonts w:ascii="Times New Roman" w:hAnsi="Times New Roman" w:cs="Times New Roman"/>
          <w:b/>
          <w:sz w:val="24"/>
          <w:szCs w:val="24"/>
        </w:rPr>
        <w:t>(ФГОС ООО)</w:t>
      </w:r>
    </w:p>
    <w:tbl>
      <w:tblPr>
        <w:tblW w:w="5054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0"/>
        <w:gridCol w:w="19"/>
        <w:gridCol w:w="2677"/>
        <w:gridCol w:w="63"/>
        <w:gridCol w:w="23"/>
        <w:gridCol w:w="994"/>
        <w:gridCol w:w="6"/>
        <w:gridCol w:w="83"/>
        <w:gridCol w:w="990"/>
        <w:gridCol w:w="25"/>
        <w:gridCol w:w="157"/>
        <w:gridCol w:w="21"/>
        <w:gridCol w:w="989"/>
      </w:tblGrid>
      <w:tr w:rsidR="004D1EEC" w:rsidRPr="00AD722B" w:rsidTr="001D469E">
        <w:trPr>
          <w:trHeight w:val="561"/>
          <w:tblCellSpacing w:w="0" w:type="dxa"/>
        </w:trPr>
        <w:tc>
          <w:tcPr>
            <w:tcW w:w="182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999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1456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999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71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999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и/или в баллах)</w:t>
            </w:r>
            <w:proofErr w:type="gramEnd"/>
          </w:p>
        </w:tc>
        <w:tc>
          <w:tcPr>
            <w:tcW w:w="61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999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и/или в баллах)</w:t>
            </w:r>
            <w:proofErr w:type="gramEnd"/>
          </w:p>
        </w:tc>
        <w:tc>
          <w:tcPr>
            <w:tcW w:w="5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999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и/или в баллах)</w:t>
            </w:r>
            <w:proofErr w:type="gramEnd"/>
          </w:p>
        </w:tc>
      </w:tr>
      <w:tr w:rsidR="004D1EEC" w:rsidRPr="00AD722B" w:rsidTr="001D469E">
        <w:trPr>
          <w:trHeight w:val="926"/>
          <w:tblCellSpacing w:w="0" w:type="dxa"/>
        </w:trPr>
        <w:tc>
          <w:tcPr>
            <w:tcW w:w="182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классов, освоивших образовательные программы по каждому предмету </w:t>
            </w:r>
          </w:p>
        </w:tc>
        <w:tc>
          <w:tcPr>
            <w:tcW w:w="1456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3 б. – 100%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от 95 до 99%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95%</w:t>
            </w:r>
          </w:p>
        </w:tc>
        <w:tc>
          <w:tcPr>
            <w:tcW w:w="571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344"/>
          <w:tblCellSpacing w:w="0" w:type="dxa"/>
        </w:trPr>
        <w:tc>
          <w:tcPr>
            <w:tcW w:w="182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Доля обучающихся 7-х классов, освоивших образовательные программы на «4» и «5» (по каждому предмету и/или в целом по ОУ)</w:t>
            </w:r>
          </w:p>
        </w:tc>
        <w:tc>
          <w:tcPr>
            <w:tcW w:w="1456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3 б. – более 75%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от 51 до 75%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50%</w:t>
            </w:r>
          </w:p>
        </w:tc>
        <w:tc>
          <w:tcPr>
            <w:tcW w:w="571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2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конкурах, смотрах, олимпиадах регионального уровня и выше</w:t>
            </w:r>
          </w:p>
        </w:tc>
        <w:tc>
          <w:tcPr>
            <w:tcW w:w="1456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0,1 б. – за каждого участника, но в сумме не более 3 б. </w:t>
            </w:r>
          </w:p>
        </w:tc>
        <w:tc>
          <w:tcPr>
            <w:tcW w:w="571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926"/>
          <w:tblCellSpacing w:w="0" w:type="dxa"/>
        </w:trPr>
        <w:tc>
          <w:tcPr>
            <w:tcW w:w="182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Доля участников предметных олимпиад (конкурсов) всех уровней от общего количества обучающихся</w:t>
            </w:r>
          </w:p>
        </w:tc>
        <w:tc>
          <w:tcPr>
            <w:tcW w:w="1456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 б. – 50% и более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50%</w:t>
            </w:r>
          </w:p>
        </w:tc>
        <w:tc>
          <w:tcPr>
            <w:tcW w:w="571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926"/>
          <w:tblCellSpacing w:w="0" w:type="dxa"/>
        </w:trPr>
        <w:tc>
          <w:tcPr>
            <w:tcW w:w="182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Доля победителей (призеров) от общего количества участников олимпиад (конкурсов) всех уровней</w:t>
            </w:r>
          </w:p>
        </w:tc>
        <w:tc>
          <w:tcPr>
            <w:tcW w:w="1456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 б. – 50% и более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50%</w:t>
            </w:r>
          </w:p>
        </w:tc>
        <w:tc>
          <w:tcPr>
            <w:tcW w:w="571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926"/>
          <w:tblCellSpacing w:w="0" w:type="dxa"/>
        </w:trPr>
        <w:tc>
          <w:tcPr>
            <w:tcW w:w="182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общественно-значимых социальных проектах</w:t>
            </w:r>
            <w:proofErr w:type="gramEnd"/>
          </w:p>
        </w:tc>
        <w:tc>
          <w:tcPr>
            <w:tcW w:w="1456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занятость более 50%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 б – от 40% до 50%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40%</w:t>
            </w:r>
          </w:p>
        </w:tc>
        <w:tc>
          <w:tcPr>
            <w:tcW w:w="571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2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</w:t>
            </w:r>
            <w:proofErr w:type="spellStart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1456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высокий – более 90%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 б. – средний – от 50 до 89%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низкий – менее 50%</w:t>
            </w:r>
          </w:p>
        </w:tc>
        <w:tc>
          <w:tcPr>
            <w:tcW w:w="571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418"/>
          <w:tblCellSpacing w:w="0" w:type="dxa"/>
        </w:trPr>
        <w:tc>
          <w:tcPr>
            <w:tcW w:w="5000" w:type="pct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организации образовательного процесса (образовательных программ)</w:t>
            </w: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2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Структура учебного плана соответствует требованиям стандарта</w:t>
            </w:r>
          </w:p>
        </w:tc>
        <w:tc>
          <w:tcPr>
            <w:tcW w:w="1444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да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нет</w:t>
            </w:r>
          </w:p>
        </w:tc>
        <w:tc>
          <w:tcPr>
            <w:tcW w:w="583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2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учебном плане учебных курсов, обеспечивающих образовательные потребности и интересы обучающихся, в том числе этнокультурные</w:t>
            </w:r>
            <w:proofErr w:type="gramEnd"/>
          </w:p>
        </w:tc>
        <w:tc>
          <w:tcPr>
            <w:tcW w:w="1444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да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 б. - частично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нет</w:t>
            </w:r>
          </w:p>
        </w:tc>
        <w:tc>
          <w:tcPr>
            <w:tcW w:w="583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2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индивидуальных учебных планов для развития потенциала одаренных детей </w:t>
            </w:r>
          </w:p>
        </w:tc>
        <w:tc>
          <w:tcPr>
            <w:tcW w:w="1444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реализуются и разрабатываются с участием самих обучающихся и их родителей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 б. - реализуются и разрабатываются без участия обучающихся и/или родителей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не реализуются</w:t>
            </w:r>
          </w:p>
        </w:tc>
        <w:tc>
          <w:tcPr>
            <w:tcW w:w="583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2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учебных занятий максимальному объему аудиторной нагрузки обучающихся</w:t>
            </w:r>
          </w:p>
        </w:tc>
        <w:tc>
          <w:tcPr>
            <w:tcW w:w="1444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выполняется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не выполняется</w:t>
            </w:r>
          </w:p>
        </w:tc>
        <w:tc>
          <w:tcPr>
            <w:tcW w:w="583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2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Style w:val="f"/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обязательной части ООП и части, формируемой участниками образовательного процесса</w:t>
            </w:r>
          </w:p>
        </w:tc>
        <w:tc>
          <w:tcPr>
            <w:tcW w:w="1444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выполняется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не выполняется</w:t>
            </w:r>
          </w:p>
        </w:tc>
        <w:tc>
          <w:tcPr>
            <w:tcW w:w="583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2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Pr="00AD722B">
              <w:rPr>
                <w:rStyle w:val="f"/>
                <w:rFonts w:ascii="Times New Roman" w:hAnsi="Times New Roman" w:cs="Times New Roman"/>
                <w:sz w:val="24"/>
                <w:szCs w:val="24"/>
              </w:rPr>
              <w:t>неурочной</w:t>
            </w: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1444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реализуется по 5 направлениям развития личности,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 б. – 3-4 направлениям,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1-2 направлениям</w:t>
            </w:r>
          </w:p>
        </w:tc>
        <w:tc>
          <w:tcPr>
            <w:tcW w:w="583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2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Выполнение программ</w:t>
            </w:r>
          </w:p>
        </w:tc>
        <w:tc>
          <w:tcPr>
            <w:tcW w:w="1444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более 95%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 б. – от 80 до 94%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80%</w:t>
            </w:r>
          </w:p>
        </w:tc>
        <w:tc>
          <w:tcPr>
            <w:tcW w:w="583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430"/>
          <w:tblCellSpacing w:w="0" w:type="dxa"/>
        </w:trPr>
        <w:tc>
          <w:tcPr>
            <w:tcW w:w="5000" w:type="pct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 реализации образовательных программ</w:t>
            </w: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1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аттестованных на квалификационные категории </w:t>
            </w:r>
          </w:p>
        </w:tc>
        <w:tc>
          <w:tcPr>
            <w:tcW w:w="1454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б.- 80 % и более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б. - от 60 до 79% </w:t>
            </w:r>
          </w:p>
          <w:p w:rsidR="004D1EEC" w:rsidRPr="00AD722B" w:rsidRDefault="004D1EEC" w:rsidP="001D469E">
            <w:pPr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б. – менее 40%</w:t>
            </w:r>
          </w:p>
        </w:tc>
        <w:tc>
          <w:tcPr>
            <w:tcW w:w="53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1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педагогов в конференциях, </w:t>
            </w: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олимпиадах, </w:t>
            </w: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конкурсах, 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конкурсах профессионального мастерства</w:t>
            </w:r>
          </w:p>
        </w:tc>
        <w:tc>
          <w:tcPr>
            <w:tcW w:w="1454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б.  - за каждого участника областного уровня и выше, но не более 5 б. в сумме</w:t>
            </w:r>
          </w:p>
        </w:tc>
        <w:tc>
          <w:tcPr>
            <w:tcW w:w="53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1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- </w:t>
            </w: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(призеров) всех уровней от общего количества педагогов </w:t>
            </w:r>
          </w:p>
        </w:tc>
        <w:tc>
          <w:tcPr>
            <w:tcW w:w="1454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б.- 80 % и более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б. - от 60 до 79% </w:t>
            </w:r>
          </w:p>
          <w:p w:rsidR="004D1EEC" w:rsidRPr="00AD722B" w:rsidRDefault="004D1EEC" w:rsidP="001D469E">
            <w:pPr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б. – менее 40%</w:t>
            </w:r>
          </w:p>
        </w:tc>
        <w:tc>
          <w:tcPr>
            <w:tcW w:w="53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1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ОУ педагогическими, руководящими и иными работниками</w:t>
            </w:r>
          </w:p>
        </w:tc>
        <w:tc>
          <w:tcPr>
            <w:tcW w:w="1454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б.- 90 % и более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б. - от 80 до 90% 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б. – менее 80%</w:t>
            </w:r>
          </w:p>
        </w:tc>
        <w:tc>
          <w:tcPr>
            <w:tcW w:w="53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1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gramEnd"/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музея, театра, художественной студии и т.п.</w:t>
            </w:r>
          </w:p>
        </w:tc>
        <w:tc>
          <w:tcPr>
            <w:tcW w:w="1454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б. за каждое объединение, но в сумме не более 3 б.</w:t>
            </w:r>
          </w:p>
          <w:p w:rsidR="004D1EEC" w:rsidRPr="00AD722B" w:rsidRDefault="004D1EEC" w:rsidP="001D469E">
            <w:pPr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б. - отсутствие объединений </w:t>
            </w:r>
          </w:p>
        </w:tc>
        <w:tc>
          <w:tcPr>
            <w:tcW w:w="53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1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Наличие вариативности форм психолого-педагогического сопровождения участников образовательного процесса</w:t>
            </w:r>
          </w:p>
        </w:tc>
        <w:tc>
          <w:tcPr>
            <w:tcW w:w="1454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б.  - за каждую форму:</w:t>
            </w: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профилактика, диагностика, консультирование, коррекционная работа, развивающая работа, просвещение, экспертиза, в сумме не более 3,5 б.</w:t>
            </w:r>
            <w:proofErr w:type="gramEnd"/>
          </w:p>
        </w:tc>
        <w:tc>
          <w:tcPr>
            <w:tcW w:w="53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1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информационно-образовательная</w:t>
            </w:r>
            <w:proofErr w:type="gramEnd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454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2 б. – ИОС </w:t>
            </w:r>
            <w:proofErr w:type="gramStart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proofErr w:type="gramEnd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функционирует в полном объёме,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 б. – обеспечена и функционирует частично,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0 б. – частично </w:t>
            </w:r>
            <w:proofErr w:type="gramStart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proofErr w:type="gramEnd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функционирует не в полном объёме</w:t>
            </w:r>
          </w:p>
        </w:tc>
        <w:tc>
          <w:tcPr>
            <w:tcW w:w="53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344"/>
          <w:tblCellSpacing w:w="0" w:type="dxa"/>
        </w:trPr>
        <w:tc>
          <w:tcPr>
            <w:tcW w:w="181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привлечённых (спонсорских) средств в общем бюджете организации</w:t>
            </w:r>
          </w:p>
        </w:tc>
        <w:tc>
          <w:tcPr>
            <w:tcW w:w="1454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б. - более 2 %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1.б - от 1 до 2 %</w:t>
            </w:r>
          </w:p>
          <w:p w:rsidR="004D1EEC" w:rsidRPr="00AD722B" w:rsidRDefault="004D1EEC" w:rsidP="001D469E">
            <w:pPr>
              <w:ind w:left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б. - отсутствие </w:t>
            </w:r>
            <w:r w:rsidRPr="00AD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привлеченных (спонсорских) средств </w:t>
            </w:r>
          </w:p>
        </w:tc>
        <w:tc>
          <w:tcPr>
            <w:tcW w:w="53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380"/>
          <w:tblCellSpacing w:w="0" w:type="dxa"/>
        </w:trPr>
        <w:tc>
          <w:tcPr>
            <w:tcW w:w="5000" w:type="pct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Удовлетворённость обучающихся и родителей</w:t>
            </w: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1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Доля обучающихся и родителей каждого класса, удовлетворенных качеством образования</w:t>
            </w:r>
          </w:p>
        </w:tc>
        <w:tc>
          <w:tcPr>
            <w:tcW w:w="1421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3 б. – более 60% опрошенных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 – от 50% до 60%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50%</w:t>
            </w:r>
          </w:p>
        </w:tc>
        <w:tc>
          <w:tcPr>
            <w:tcW w:w="5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EEC" w:rsidRPr="00AD722B" w:rsidRDefault="004D1EEC" w:rsidP="004D1EEC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D722B">
        <w:rPr>
          <w:rFonts w:ascii="Times New Roman" w:hAnsi="Times New Roman" w:cs="Times New Roman"/>
          <w:sz w:val="24"/>
          <w:szCs w:val="24"/>
        </w:rPr>
        <w:br w:type="page"/>
      </w:r>
      <w:r w:rsidRPr="00AD722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D1EEC" w:rsidRPr="00AD722B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2B">
        <w:rPr>
          <w:rFonts w:ascii="Times New Roman" w:hAnsi="Times New Roman" w:cs="Times New Roman"/>
          <w:b/>
          <w:sz w:val="24"/>
          <w:szCs w:val="24"/>
        </w:rPr>
        <w:t>Критерии и показатели качества основного общего образования</w:t>
      </w:r>
    </w:p>
    <w:p w:rsidR="004D1EEC" w:rsidRPr="00AD722B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2B">
        <w:rPr>
          <w:rFonts w:ascii="Times New Roman" w:hAnsi="Times New Roman" w:cs="Times New Roman"/>
          <w:b/>
          <w:sz w:val="24"/>
          <w:szCs w:val="24"/>
        </w:rPr>
        <w:t>(ФКГОС ООО)</w:t>
      </w:r>
    </w:p>
    <w:tbl>
      <w:tblPr>
        <w:tblW w:w="5022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38"/>
        <w:gridCol w:w="2702"/>
        <w:gridCol w:w="1080"/>
        <w:gridCol w:w="1078"/>
        <w:gridCol w:w="1129"/>
      </w:tblGrid>
      <w:tr w:rsidR="004D1EEC" w:rsidRPr="00AD722B" w:rsidTr="001D469E">
        <w:trPr>
          <w:trHeight w:val="561"/>
          <w:tblCellSpacing w:w="0" w:type="dxa"/>
        </w:trPr>
        <w:tc>
          <w:tcPr>
            <w:tcW w:w="18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999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43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999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999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и/или в баллах)</w:t>
            </w:r>
            <w:proofErr w:type="gramEnd"/>
          </w:p>
        </w:tc>
        <w:tc>
          <w:tcPr>
            <w:tcW w:w="5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999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и/или в баллах)</w:t>
            </w:r>
            <w:proofErr w:type="gramEnd"/>
          </w:p>
        </w:tc>
        <w:tc>
          <w:tcPr>
            <w:tcW w:w="59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999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и/или в баллах)</w:t>
            </w:r>
            <w:proofErr w:type="gramEnd"/>
          </w:p>
        </w:tc>
      </w:tr>
      <w:tr w:rsidR="004D1EEC" w:rsidRPr="00AD722B" w:rsidTr="001D469E">
        <w:trPr>
          <w:trHeight w:val="926"/>
          <w:tblCellSpacing w:w="0" w:type="dxa"/>
        </w:trPr>
        <w:tc>
          <w:tcPr>
            <w:tcW w:w="18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 9-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образовательные программы по каждому предмету </w:t>
            </w:r>
          </w:p>
        </w:tc>
        <w:tc>
          <w:tcPr>
            <w:tcW w:w="143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3 б. – 100%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от 95 до 99%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95%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345"/>
          <w:tblCellSpacing w:w="0" w:type="dxa"/>
        </w:trPr>
        <w:tc>
          <w:tcPr>
            <w:tcW w:w="18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Доля обучающихся 8-9-х классов, освоивших образовательные программы на «4» и «5» по каждому предмету (по каждому предмету и/или в целом по ОУ)</w:t>
            </w:r>
          </w:p>
        </w:tc>
        <w:tc>
          <w:tcPr>
            <w:tcW w:w="143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3 б. – более 75%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от 51 до 75%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50%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926"/>
          <w:tblCellSpacing w:w="0" w:type="dxa"/>
        </w:trPr>
        <w:tc>
          <w:tcPr>
            <w:tcW w:w="18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успешно прошедших государственную итоговую аттестацию </w:t>
            </w:r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общего</w:t>
            </w:r>
            <w:proofErr w:type="spellEnd"/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числа</w:t>
            </w:r>
            <w:proofErr w:type="spellEnd"/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допущенных</w:t>
            </w:r>
            <w:proofErr w:type="spellEnd"/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ГИА)</w:t>
            </w:r>
          </w:p>
        </w:tc>
        <w:tc>
          <w:tcPr>
            <w:tcW w:w="143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3 б. – 100 % 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от 95 до 99%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95%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конкурах, смотрах, олимпиадах регионального уровня и выше</w:t>
            </w:r>
          </w:p>
        </w:tc>
        <w:tc>
          <w:tcPr>
            <w:tcW w:w="143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0,1 б. – за каждого участника, но в сумме не более 3 б. 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926"/>
          <w:tblCellSpacing w:w="0" w:type="dxa"/>
        </w:trPr>
        <w:tc>
          <w:tcPr>
            <w:tcW w:w="18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Доля участников предметных олимпиад (конкурсов) всех уровней от общего количества обучающихся</w:t>
            </w:r>
          </w:p>
        </w:tc>
        <w:tc>
          <w:tcPr>
            <w:tcW w:w="143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 б. – 50% и более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50%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926"/>
          <w:tblCellSpacing w:w="0" w:type="dxa"/>
        </w:trPr>
        <w:tc>
          <w:tcPr>
            <w:tcW w:w="18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Доля победителей (призеров) от общего количества участников олимпиад (конкурсов) всех уровней</w:t>
            </w:r>
          </w:p>
        </w:tc>
        <w:tc>
          <w:tcPr>
            <w:tcW w:w="143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 б. – 50% и более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50%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926"/>
          <w:tblCellSpacing w:w="0" w:type="dxa"/>
        </w:trPr>
        <w:tc>
          <w:tcPr>
            <w:tcW w:w="18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общественно-значимых социальных проектах</w:t>
            </w:r>
            <w:proofErr w:type="gramEnd"/>
          </w:p>
        </w:tc>
        <w:tc>
          <w:tcPr>
            <w:tcW w:w="143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занятость более 50%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 б – от 40% до 50%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40%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322"/>
          <w:tblCellSpacing w:w="0" w:type="dxa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Удовлетворённость обучающихся и родителей</w:t>
            </w: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2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Доля обучающихся и родителей каждого класса, удовлетворенных качеством образования</w:t>
            </w:r>
          </w:p>
        </w:tc>
        <w:tc>
          <w:tcPr>
            <w:tcW w:w="143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3 б. – более 60% опрошенных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 – от 50% до 60%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50%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EEC" w:rsidRPr="00AD722B" w:rsidRDefault="004D1EEC" w:rsidP="004D1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1EEC" w:rsidRPr="00AD722B" w:rsidRDefault="004D1EEC" w:rsidP="004D1EEC">
      <w:pPr>
        <w:jc w:val="right"/>
        <w:rPr>
          <w:rFonts w:ascii="Times New Roman" w:hAnsi="Times New Roman" w:cs="Times New Roman"/>
          <w:sz w:val="24"/>
          <w:szCs w:val="24"/>
        </w:rPr>
      </w:pPr>
      <w:r w:rsidRPr="00AD722B">
        <w:rPr>
          <w:rFonts w:ascii="Times New Roman" w:hAnsi="Times New Roman" w:cs="Times New Roman"/>
          <w:sz w:val="24"/>
          <w:szCs w:val="24"/>
        </w:rPr>
        <w:br w:type="page"/>
      </w:r>
      <w:r w:rsidRPr="00AD722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D1EEC" w:rsidRPr="00AD722B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2B">
        <w:rPr>
          <w:rFonts w:ascii="Times New Roman" w:hAnsi="Times New Roman" w:cs="Times New Roman"/>
          <w:b/>
          <w:sz w:val="24"/>
          <w:szCs w:val="24"/>
        </w:rPr>
        <w:t>Критерии и показатели качества среднего общего образования</w:t>
      </w:r>
    </w:p>
    <w:p w:rsidR="004D1EEC" w:rsidRPr="00AD722B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2B">
        <w:rPr>
          <w:rFonts w:ascii="Times New Roman" w:hAnsi="Times New Roman" w:cs="Times New Roman"/>
          <w:b/>
          <w:sz w:val="24"/>
          <w:szCs w:val="24"/>
        </w:rPr>
        <w:t>(ФКГОС СОО)</w:t>
      </w:r>
    </w:p>
    <w:tbl>
      <w:tblPr>
        <w:tblW w:w="4995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39"/>
        <w:gridCol w:w="2701"/>
        <w:gridCol w:w="1075"/>
        <w:gridCol w:w="1031"/>
        <w:gridCol w:w="1131"/>
      </w:tblGrid>
      <w:tr w:rsidR="004D1EEC" w:rsidRPr="00AD722B" w:rsidTr="001D469E">
        <w:trPr>
          <w:trHeight w:val="561"/>
          <w:tblCellSpacing w:w="0" w:type="dxa"/>
        </w:trPr>
        <w:tc>
          <w:tcPr>
            <w:tcW w:w="18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999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44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999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999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и/или в баллах)</w:t>
            </w:r>
            <w:proofErr w:type="gramEnd"/>
          </w:p>
        </w:tc>
        <w:tc>
          <w:tcPr>
            <w:tcW w:w="5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999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и/или в баллах)</w:t>
            </w:r>
            <w:proofErr w:type="gramEnd"/>
          </w:p>
        </w:tc>
        <w:tc>
          <w:tcPr>
            <w:tcW w:w="6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999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D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и/или в баллах)</w:t>
            </w:r>
            <w:proofErr w:type="gramEnd"/>
          </w:p>
        </w:tc>
      </w:tr>
      <w:tr w:rsidR="004D1EEC" w:rsidRPr="00AD722B" w:rsidTr="001D469E">
        <w:trPr>
          <w:trHeight w:val="926"/>
          <w:tblCellSpacing w:w="0" w:type="dxa"/>
        </w:trPr>
        <w:tc>
          <w:tcPr>
            <w:tcW w:w="18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10-11-х классов, освоивших образовательные программы по каждому предмету </w:t>
            </w:r>
          </w:p>
        </w:tc>
        <w:tc>
          <w:tcPr>
            <w:tcW w:w="144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3 б. – 100%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от 95 до 99%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95%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926"/>
          <w:tblCellSpacing w:w="0" w:type="dxa"/>
        </w:trPr>
        <w:tc>
          <w:tcPr>
            <w:tcW w:w="18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Доля обучающихся 10-11-х классов, освоивших образовательные программы на «4» и «5» (по каждому предмету и/или в целом по ОУ)</w:t>
            </w:r>
          </w:p>
        </w:tc>
        <w:tc>
          <w:tcPr>
            <w:tcW w:w="144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3 б. – более 75%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от 51 до 75%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50%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926"/>
          <w:tblCellSpacing w:w="0" w:type="dxa"/>
        </w:trPr>
        <w:tc>
          <w:tcPr>
            <w:tcW w:w="18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успешно прошедших государственную итоговую аттестацию </w:t>
            </w:r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общего</w:t>
            </w:r>
            <w:proofErr w:type="spellEnd"/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числа</w:t>
            </w:r>
            <w:proofErr w:type="spellEnd"/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допущенных</w:t>
            </w:r>
            <w:proofErr w:type="spellEnd"/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AD7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3 б. – 100 % 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от 95 до 99%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95%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конкурах, смотрах, олимпиадах регионального уровня и выше</w:t>
            </w:r>
          </w:p>
        </w:tc>
        <w:tc>
          <w:tcPr>
            <w:tcW w:w="144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0,1 б. – за каждого участника, но в сумме не более 3 б. 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926"/>
          <w:tblCellSpacing w:w="0" w:type="dxa"/>
        </w:trPr>
        <w:tc>
          <w:tcPr>
            <w:tcW w:w="18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Доля участников предметных олимпиад (конкурсов) всех уровней от общего количества обучающихся</w:t>
            </w:r>
          </w:p>
        </w:tc>
        <w:tc>
          <w:tcPr>
            <w:tcW w:w="144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 б. – 50% и более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50%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926"/>
          <w:tblCellSpacing w:w="0" w:type="dxa"/>
        </w:trPr>
        <w:tc>
          <w:tcPr>
            <w:tcW w:w="18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Доля победителей (призеров) от общего количества участников олимпиад (конкурсов) всех уровней</w:t>
            </w:r>
          </w:p>
        </w:tc>
        <w:tc>
          <w:tcPr>
            <w:tcW w:w="144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 б. – 50% и более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50%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926"/>
          <w:tblCellSpacing w:w="0" w:type="dxa"/>
        </w:trPr>
        <w:tc>
          <w:tcPr>
            <w:tcW w:w="18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общественно-значимых социальных проектах</w:t>
            </w:r>
            <w:proofErr w:type="gramEnd"/>
          </w:p>
        </w:tc>
        <w:tc>
          <w:tcPr>
            <w:tcW w:w="144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б. – занятость более 50%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 б – от 40% до 50%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40%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trHeight w:val="394"/>
          <w:tblCellSpacing w:w="0" w:type="dxa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D722B">
              <w:rPr>
                <w:rFonts w:ascii="Times New Roman" w:hAnsi="Times New Roman" w:cs="Times New Roman"/>
                <w:b/>
                <w:sz w:val="24"/>
                <w:szCs w:val="24"/>
              </w:rPr>
              <w:t>довлетворённость обучающихся и родителей</w:t>
            </w:r>
          </w:p>
        </w:tc>
      </w:tr>
      <w:tr w:rsidR="004D1EEC" w:rsidRPr="00AD722B" w:rsidTr="001D469E">
        <w:trPr>
          <w:trHeight w:val="716"/>
          <w:tblCellSpacing w:w="0" w:type="dxa"/>
        </w:trPr>
        <w:tc>
          <w:tcPr>
            <w:tcW w:w="18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и родителей каждого класса, удовлетворенных качеством образования</w:t>
            </w:r>
          </w:p>
        </w:tc>
        <w:tc>
          <w:tcPr>
            <w:tcW w:w="144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3 б. – более 60% опрошенных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 б – от 50% до 60%</w:t>
            </w:r>
          </w:p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0 б. – менее 50%</w:t>
            </w:r>
          </w:p>
        </w:tc>
        <w:tc>
          <w:tcPr>
            <w:tcW w:w="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DEDE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EEC" w:rsidRPr="00AD722B" w:rsidRDefault="004D1EEC" w:rsidP="004D1EEC">
      <w:pPr>
        <w:rPr>
          <w:rFonts w:ascii="Times New Roman" w:hAnsi="Times New Roman" w:cs="Times New Roman"/>
          <w:sz w:val="24"/>
          <w:szCs w:val="24"/>
        </w:rPr>
      </w:pPr>
    </w:p>
    <w:p w:rsidR="004D1EEC" w:rsidRPr="00AD722B" w:rsidRDefault="004D1EEC" w:rsidP="004D1EEC">
      <w:pPr>
        <w:rPr>
          <w:rFonts w:ascii="Times New Roman" w:hAnsi="Times New Roman" w:cs="Times New Roman"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Pr="00AD722B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D722B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4D1EEC" w:rsidRPr="00AD722B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итогам </w:t>
      </w:r>
      <w:proofErr w:type="gramStart"/>
      <w:r w:rsidRPr="00AD722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D722B">
        <w:rPr>
          <w:rFonts w:ascii="Times New Roman" w:hAnsi="Times New Roman" w:cs="Times New Roman"/>
          <w:b/>
          <w:sz w:val="24"/>
          <w:szCs w:val="24"/>
        </w:rPr>
        <w:t xml:space="preserve"> ведением </w:t>
      </w:r>
    </w:p>
    <w:p w:rsidR="004D1EEC" w:rsidRPr="00AD722B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2B">
        <w:rPr>
          <w:rFonts w:ascii="Times New Roman" w:hAnsi="Times New Roman" w:cs="Times New Roman"/>
          <w:b/>
          <w:sz w:val="24"/>
          <w:szCs w:val="24"/>
        </w:rPr>
        <w:t>«Личных дел учащихся»</w:t>
      </w:r>
    </w:p>
    <w:p w:rsidR="004D1EEC" w:rsidRPr="00AD722B" w:rsidRDefault="004D1EEC" w:rsidP="004D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EEC" w:rsidRPr="00AD722B" w:rsidRDefault="004D1EEC" w:rsidP="004D1EEC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B">
        <w:rPr>
          <w:rFonts w:ascii="Times New Roman" w:hAnsi="Times New Roman" w:cs="Times New Roman"/>
          <w:i/>
          <w:sz w:val="24"/>
          <w:szCs w:val="24"/>
        </w:rPr>
        <w:t xml:space="preserve">Цель проверки: </w:t>
      </w:r>
      <w:r w:rsidRPr="00AD722B">
        <w:rPr>
          <w:rFonts w:ascii="Times New Roman" w:hAnsi="Times New Roman" w:cs="Times New Roman"/>
          <w:sz w:val="24"/>
          <w:szCs w:val="24"/>
        </w:rPr>
        <w:t>проверка правильности ведения личных дел учащихся.</w:t>
      </w:r>
    </w:p>
    <w:p w:rsidR="004D1EEC" w:rsidRPr="00AD722B" w:rsidRDefault="004D1EEC" w:rsidP="004D1EE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2B">
        <w:rPr>
          <w:rFonts w:ascii="Times New Roman" w:hAnsi="Times New Roman" w:cs="Times New Roman"/>
          <w:i/>
          <w:sz w:val="24"/>
          <w:szCs w:val="24"/>
        </w:rPr>
        <w:t xml:space="preserve">Время проведения: </w:t>
      </w:r>
      <w:r w:rsidRPr="00AD7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EEC" w:rsidRPr="00AD722B" w:rsidRDefault="004D1EEC" w:rsidP="004D1EEC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B">
        <w:rPr>
          <w:rFonts w:ascii="Times New Roman" w:hAnsi="Times New Roman" w:cs="Times New Roman"/>
          <w:sz w:val="24"/>
          <w:szCs w:val="24"/>
        </w:rPr>
        <w:t xml:space="preserve">Проверка осуществлялась  </w:t>
      </w:r>
    </w:p>
    <w:p w:rsidR="004D1EEC" w:rsidRPr="00AD722B" w:rsidRDefault="004D1EEC" w:rsidP="004D1E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1E0"/>
      </w:tblPr>
      <w:tblGrid>
        <w:gridCol w:w="858"/>
        <w:gridCol w:w="2227"/>
        <w:gridCol w:w="1559"/>
        <w:gridCol w:w="2268"/>
        <w:gridCol w:w="1276"/>
        <w:gridCol w:w="1134"/>
        <w:gridCol w:w="1134"/>
      </w:tblGrid>
      <w:tr w:rsidR="004D1EEC" w:rsidRPr="00AD722B" w:rsidTr="001D469E">
        <w:tc>
          <w:tcPr>
            <w:tcW w:w="858" w:type="dxa"/>
          </w:tcPr>
          <w:p w:rsidR="004D1EEC" w:rsidRPr="00AD722B" w:rsidRDefault="004D1EEC" w:rsidP="001D469E">
            <w:pPr>
              <w:jc w:val="center"/>
              <w:rPr>
                <w:b/>
                <w:sz w:val="24"/>
                <w:szCs w:val="24"/>
              </w:rPr>
            </w:pPr>
            <w:r w:rsidRPr="00AD72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27" w:type="dxa"/>
          </w:tcPr>
          <w:p w:rsidR="004D1EEC" w:rsidRPr="00AD722B" w:rsidRDefault="004D1EEC" w:rsidP="001D469E">
            <w:pPr>
              <w:jc w:val="center"/>
              <w:rPr>
                <w:b/>
                <w:sz w:val="24"/>
                <w:szCs w:val="24"/>
              </w:rPr>
            </w:pPr>
            <w:r w:rsidRPr="00AD722B">
              <w:rPr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559" w:type="dxa"/>
          </w:tcPr>
          <w:p w:rsidR="004D1EEC" w:rsidRPr="00AD722B" w:rsidRDefault="004D1EEC" w:rsidP="001D469E">
            <w:pPr>
              <w:jc w:val="center"/>
              <w:rPr>
                <w:b/>
                <w:sz w:val="24"/>
                <w:szCs w:val="24"/>
              </w:rPr>
            </w:pPr>
            <w:r w:rsidRPr="00AD722B">
              <w:rPr>
                <w:b/>
                <w:sz w:val="24"/>
                <w:szCs w:val="24"/>
              </w:rPr>
              <w:t>Кол-во учащихся /Наличие личных дел</w:t>
            </w:r>
          </w:p>
        </w:tc>
        <w:tc>
          <w:tcPr>
            <w:tcW w:w="2268" w:type="dxa"/>
          </w:tcPr>
          <w:p w:rsidR="004D1EEC" w:rsidRPr="00AD722B" w:rsidRDefault="004D1EEC" w:rsidP="001D469E">
            <w:pPr>
              <w:jc w:val="center"/>
              <w:rPr>
                <w:b/>
                <w:sz w:val="24"/>
                <w:szCs w:val="24"/>
              </w:rPr>
            </w:pPr>
            <w:r w:rsidRPr="00AD722B">
              <w:rPr>
                <w:b/>
                <w:sz w:val="24"/>
                <w:szCs w:val="24"/>
              </w:rPr>
              <w:t>Оформление информационных данных об учащихся</w:t>
            </w:r>
          </w:p>
        </w:tc>
        <w:tc>
          <w:tcPr>
            <w:tcW w:w="1276" w:type="dxa"/>
          </w:tcPr>
          <w:p w:rsidR="004D1EEC" w:rsidRPr="00AD722B" w:rsidRDefault="004D1EEC" w:rsidP="001D469E">
            <w:pPr>
              <w:jc w:val="center"/>
              <w:rPr>
                <w:b/>
                <w:sz w:val="24"/>
                <w:szCs w:val="24"/>
              </w:rPr>
            </w:pPr>
            <w:r w:rsidRPr="00AD722B">
              <w:rPr>
                <w:b/>
                <w:sz w:val="24"/>
                <w:szCs w:val="24"/>
              </w:rPr>
              <w:t>Сведения об аттестации учащихся</w:t>
            </w:r>
          </w:p>
        </w:tc>
        <w:tc>
          <w:tcPr>
            <w:tcW w:w="1134" w:type="dxa"/>
          </w:tcPr>
          <w:p w:rsidR="004D1EEC" w:rsidRPr="00AD722B" w:rsidRDefault="004D1EEC" w:rsidP="001D469E">
            <w:pPr>
              <w:jc w:val="center"/>
              <w:rPr>
                <w:b/>
                <w:sz w:val="24"/>
                <w:szCs w:val="24"/>
              </w:rPr>
            </w:pPr>
            <w:r w:rsidRPr="00AD722B">
              <w:rPr>
                <w:b/>
                <w:sz w:val="24"/>
                <w:szCs w:val="24"/>
              </w:rPr>
              <w:t>Эстетика ведения</w:t>
            </w:r>
          </w:p>
        </w:tc>
        <w:tc>
          <w:tcPr>
            <w:tcW w:w="1134" w:type="dxa"/>
          </w:tcPr>
          <w:p w:rsidR="004D1EEC" w:rsidRPr="00AD722B" w:rsidRDefault="004D1EEC" w:rsidP="001D469E">
            <w:pPr>
              <w:jc w:val="center"/>
              <w:rPr>
                <w:b/>
                <w:sz w:val="24"/>
                <w:szCs w:val="24"/>
              </w:rPr>
            </w:pPr>
            <w:r w:rsidRPr="00AD722B">
              <w:rPr>
                <w:b/>
                <w:sz w:val="24"/>
                <w:szCs w:val="24"/>
              </w:rPr>
              <w:t>Примечание</w:t>
            </w:r>
          </w:p>
        </w:tc>
      </w:tr>
      <w:tr w:rsidR="004D1EEC" w:rsidRPr="00AD722B" w:rsidTr="001D469E">
        <w:tc>
          <w:tcPr>
            <w:tcW w:w="858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  <w:r w:rsidRPr="00AD722B"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</w:tr>
      <w:tr w:rsidR="004D1EEC" w:rsidRPr="00AD722B" w:rsidTr="001D469E">
        <w:tc>
          <w:tcPr>
            <w:tcW w:w="858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  <w:r w:rsidRPr="00AD722B">
              <w:rPr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</w:tr>
      <w:tr w:rsidR="004D1EEC" w:rsidRPr="00AD722B" w:rsidTr="001D469E">
        <w:tc>
          <w:tcPr>
            <w:tcW w:w="858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  <w:r w:rsidRPr="00AD722B">
              <w:rPr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  <w:r w:rsidRPr="00AD722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</w:tr>
      <w:tr w:rsidR="004D1EEC" w:rsidRPr="00AD722B" w:rsidTr="001D469E">
        <w:tc>
          <w:tcPr>
            <w:tcW w:w="858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  <w:r w:rsidRPr="00AD722B">
              <w:rPr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EEC" w:rsidRPr="00AD722B" w:rsidRDefault="004D1EEC" w:rsidP="001D469E">
            <w:pPr>
              <w:jc w:val="both"/>
              <w:rPr>
                <w:sz w:val="24"/>
                <w:szCs w:val="24"/>
              </w:rPr>
            </w:pPr>
          </w:p>
        </w:tc>
      </w:tr>
    </w:tbl>
    <w:p w:rsidR="004D1EEC" w:rsidRPr="00AD722B" w:rsidRDefault="004D1EEC" w:rsidP="004D1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EEC" w:rsidRPr="00AD722B" w:rsidRDefault="004D1EEC" w:rsidP="004D1EEC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722B">
        <w:rPr>
          <w:rFonts w:ascii="Times New Roman" w:hAnsi="Times New Roman" w:cs="Times New Roman"/>
          <w:sz w:val="24"/>
          <w:szCs w:val="24"/>
        </w:rPr>
        <w:t xml:space="preserve">Выводы и предложения: </w:t>
      </w:r>
    </w:p>
    <w:p w:rsidR="004D1EEC" w:rsidRPr="00AD722B" w:rsidRDefault="004D1EEC" w:rsidP="004D1EE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22B">
        <w:rPr>
          <w:rFonts w:ascii="Times New Roman" w:hAnsi="Times New Roman" w:cs="Times New Roman"/>
          <w:sz w:val="24"/>
          <w:szCs w:val="24"/>
        </w:rPr>
        <w:t>Часть классных руководителей не до конца оформила личные</w:t>
      </w:r>
      <w:proofErr w:type="gramEnd"/>
      <w:r w:rsidRPr="00AD722B">
        <w:rPr>
          <w:rFonts w:ascii="Times New Roman" w:hAnsi="Times New Roman" w:cs="Times New Roman"/>
          <w:sz w:val="24"/>
          <w:szCs w:val="24"/>
        </w:rPr>
        <w:t xml:space="preserve"> дела учащихся: не все выставлены итоговые оценки, не изменены литеры у вновь прибывших детей, не внесены изменения домашнего адреса у отдельных учащихся.</w:t>
      </w:r>
    </w:p>
    <w:p w:rsidR="004D1EEC" w:rsidRPr="00AD722B" w:rsidRDefault="004D1EEC" w:rsidP="004D1EE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2B">
        <w:rPr>
          <w:rFonts w:ascii="Times New Roman" w:hAnsi="Times New Roman" w:cs="Times New Roman"/>
          <w:sz w:val="24"/>
          <w:szCs w:val="24"/>
        </w:rPr>
        <w:t>Классными руководителями допускается исправление итоговых оценок.</w:t>
      </w:r>
    </w:p>
    <w:p w:rsidR="004D1EEC" w:rsidRPr="00AD722B" w:rsidRDefault="004D1EEC" w:rsidP="004D1EE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2B">
        <w:rPr>
          <w:rFonts w:ascii="Times New Roman" w:hAnsi="Times New Roman" w:cs="Times New Roman"/>
          <w:sz w:val="24"/>
          <w:szCs w:val="24"/>
        </w:rPr>
        <w:t>Осуществить повторную проверку личных дел по устранению недостатков через три недели.</w:t>
      </w:r>
    </w:p>
    <w:p w:rsidR="004D1EEC" w:rsidRPr="00AD722B" w:rsidRDefault="004D1EEC" w:rsidP="004D1EEC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D1EEC" w:rsidRDefault="004D1EEC" w:rsidP="004D1EEC">
      <w:pPr>
        <w:pStyle w:val="a4"/>
        <w:rPr>
          <w:rFonts w:ascii="Times New Roman" w:hAnsi="Times New Roman" w:cs="Times New Roman"/>
        </w:rPr>
      </w:pPr>
      <w:r w:rsidRPr="00AD722B">
        <w:rPr>
          <w:rFonts w:ascii="Times New Roman" w:hAnsi="Times New Roman" w:cs="Times New Roman"/>
        </w:rPr>
        <w:t xml:space="preserve">                                             </w:t>
      </w:r>
    </w:p>
    <w:p w:rsidR="004D1EEC" w:rsidRDefault="004D1EEC" w:rsidP="004D1EEC">
      <w:pPr>
        <w:pStyle w:val="a4"/>
        <w:rPr>
          <w:rFonts w:ascii="Times New Roman" w:hAnsi="Times New Roman" w:cs="Times New Roman"/>
        </w:rPr>
      </w:pPr>
    </w:p>
    <w:p w:rsidR="004D1EEC" w:rsidRDefault="004D1EEC" w:rsidP="004D1EEC">
      <w:pPr>
        <w:pStyle w:val="a4"/>
        <w:rPr>
          <w:rFonts w:ascii="Times New Roman" w:hAnsi="Times New Roman" w:cs="Times New Roman"/>
        </w:rPr>
      </w:pPr>
    </w:p>
    <w:p w:rsidR="004D1EEC" w:rsidRDefault="004D1EEC" w:rsidP="004D1EEC">
      <w:pPr>
        <w:pStyle w:val="a4"/>
        <w:rPr>
          <w:rFonts w:ascii="Times New Roman" w:hAnsi="Times New Roman" w:cs="Times New Roman"/>
        </w:rPr>
      </w:pPr>
    </w:p>
    <w:p w:rsidR="004D1EEC" w:rsidRDefault="004D1EEC" w:rsidP="004D1EEC">
      <w:pPr>
        <w:pStyle w:val="a4"/>
        <w:rPr>
          <w:rFonts w:ascii="Times New Roman" w:hAnsi="Times New Roman" w:cs="Times New Roman"/>
        </w:rPr>
      </w:pPr>
    </w:p>
    <w:p w:rsidR="004D1EEC" w:rsidRDefault="004D1EEC" w:rsidP="004D1EEC">
      <w:pPr>
        <w:pStyle w:val="a4"/>
        <w:rPr>
          <w:rFonts w:ascii="Times New Roman" w:hAnsi="Times New Roman" w:cs="Times New Roman"/>
        </w:rPr>
      </w:pPr>
    </w:p>
    <w:p w:rsidR="004D1EEC" w:rsidRDefault="004D1EEC" w:rsidP="004D1EEC">
      <w:pPr>
        <w:pStyle w:val="a4"/>
        <w:rPr>
          <w:rFonts w:ascii="Times New Roman" w:hAnsi="Times New Roman" w:cs="Times New Roman"/>
        </w:rPr>
      </w:pPr>
    </w:p>
    <w:p w:rsidR="004D1EEC" w:rsidRDefault="004D1EEC" w:rsidP="004D1EEC">
      <w:pPr>
        <w:pStyle w:val="a4"/>
        <w:rPr>
          <w:rFonts w:ascii="Times New Roman" w:hAnsi="Times New Roman" w:cs="Times New Roman"/>
        </w:rPr>
      </w:pPr>
    </w:p>
    <w:p w:rsidR="004D1EEC" w:rsidRDefault="004D1EEC" w:rsidP="004D1EEC">
      <w:pPr>
        <w:pStyle w:val="a4"/>
        <w:rPr>
          <w:rFonts w:ascii="Times New Roman" w:hAnsi="Times New Roman" w:cs="Times New Roman"/>
        </w:rPr>
      </w:pPr>
    </w:p>
    <w:p w:rsidR="004D1EEC" w:rsidRDefault="004D1EEC" w:rsidP="004D1EEC">
      <w:pPr>
        <w:pStyle w:val="a4"/>
        <w:rPr>
          <w:rFonts w:ascii="Times New Roman" w:hAnsi="Times New Roman" w:cs="Times New Roman"/>
        </w:rPr>
      </w:pPr>
    </w:p>
    <w:p w:rsidR="004D1EEC" w:rsidRDefault="004D1EEC" w:rsidP="004D1EEC">
      <w:pPr>
        <w:pStyle w:val="a4"/>
        <w:rPr>
          <w:rFonts w:ascii="Times New Roman" w:hAnsi="Times New Roman" w:cs="Times New Roman"/>
        </w:rPr>
      </w:pPr>
    </w:p>
    <w:p w:rsidR="004D1EEC" w:rsidRDefault="004D1EEC" w:rsidP="004D1EEC">
      <w:pPr>
        <w:pStyle w:val="a4"/>
        <w:rPr>
          <w:rFonts w:ascii="Times New Roman" w:hAnsi="Times New Roman" w:cs="Times New Roman"/>
        </w:rPr>
      </w:pPr>
    </w:p>
    <w:p w:rsidR="004D1EEC" w:rsidRDefault="004D1EEC" w:rsidP="004D1EEC">
      <w:pPr>
        <w:pStyle w:val="a4"/>
        <w:rPr>
          <w:rFonts w:ascii="Times New Roman" w:hAnsi="Times New Roman" w:cs="Times New Roman"/>
        </w:rPr>
      </w:pPr>
    </w:p>
    <w:p w:rsidR="004D1EEC" w:rsidRDefault="004D1EEC" w:rsidP="004D1EEC">
      <w:pPr>
        <w:pStyle w:val="a4"/>
        <w:rPr>
          <w:rFonts w:ascii="Times New Roman" w:hAnsi="Times New Roman" w:cs="Times New Roman"/>
        </w:rPr>
      </w:pPr>
    </w:p>
    <w:p w:rsidR="004D1EEC" w:rsidRDefault="004D1EEC" w:rsidP="004D1EEC">
      <w:pPr>
        <w:pStyle w:val="a4"/>
        <w:rPr>
          <w:rFonts w:ascii="Times New Roman" w:hAnsi="Times New Roman" w:cs="Times New Roman"/>
        </w:rPr>
      </w:pPr>
    </w:p>
    <w:p w:rsidR="004D1EEC" w:rsidRPr="00AD722B" w:rsidRDefault="004D1EEC" w:rsidP="004D1EEC">
      <w:pPr>
        <w:pStyle w:val="a4"/>
        <w:rPr>
          <w:rFonts w:ascii="Times New Roman" w:hAnsi="Times New Roman" w:cs="Times New Roman"/>
        </w:rPr>
      </w:pPr>
      <w:r w:rsidRPr="00AD722B">
        <w:rPr>
          <w:rFonts w:ascii="Times New Roman" w:hAnsi="Times New Roman" w:cs="Times New Roman"/>
        </w:rPr>
        <w:t>Бланк справки по проверке тетрадей</w:t>
      </w:r>
    </w:p>
    <w:p w:rsidR="004D1EEC" w:rsidRPr="00AD722B" w:rsidRDefault="004D1EEC" w:rsidP="004D1EEC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sz w:val="24"/>
          <w:szCs w:val="24"/>
        </w:rPr>
        <w:t xml:space="preserve">Справка по результатам проверки рабочих тетрадей </w:t>
      </w:r>
      <w:proofErr w:type="gramStart"/>
      <w:r w:rsidRPr="00AD722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AD722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 </w:t>
      </w:r>
    </w:p>
    <w:p w:rsidR="004D1EEC" w:rsidRPr="00AD722B" w:rsidRDefault="004D1EEC" w:rsidP="004D1EEC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AD722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(предмет)</w:t>
      </w:r>
    </w:p>
    <w:p w:rsidR="004D1EEC" w:rsidRPr="00AD722B" w:rsidRDefault="004D1EEC" w:rsidP="004D1EEC">
      <w:pPr>
        <w:pStyle w:val="a6"/>
        <w:tabs>
          <w:tab w:val="right" w:leader="underscore" w:pos="5669"/>
        </w:tabs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Цель проверки: </w:t>
      </w:r>
      <w:r w:rsidRPr="00AD722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ab/>
      </w:r>
    </w:p>
    <w:p w:rsidR="004D1EEC" w:rsidRPr="00AD722B" w:rsidRDefault="004D1EEC" w:rsidP="004D1EEC">
      <w:pPr>
        <w:pStyle w:val="a6"/>
        <w:tabs>
          <w:tab w:val="right" w:leader="underscore" w:pos="5669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Дата проверки: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D1EEC" w:rsidRPr="00AD722B" w:rsidRDefault="004D1EEC" w:rsidP="004D1EEC">
      <w:pPr>
        <w:pStyle w:val="a6"/>
        <w:tabs>
          <w:tab w:val="right" w:leader="underscore" w:pos="5669"/>
        </w:tabs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"/>
        <w:gridCol w:w="548"/>
        <w:gridCol w:w="556"/>
        <w:gridCol w:w="922"/>
        <w:gridCol w:w="540"/>
        <w:gridCol w:w="239"/>
        <w:gridCol w:w="661"/>
        <w:gridCol w:w="380"/>
        <w:gridCol w:w="343"/>
        <w:gridCol w:w="357"/>
        <w:gridCol w:w="360"/>
        <w:gridCol w:w="360"/>
        <w:gridCol w:w="360"/>
        <w:gridCol w:w="540"/>
        <w:gridCol w:w="360"/>
        <w:gridCol w:w="540"/>
        <w:gridCol w:w="540"/>
        <w:gridCol w:w="360"/>
        <w:gridCol w:w="360"/>
        <w:gridCol w:w="360"/>
        <w:gridCol w:w="360"/>
        <w:gridCol w:w="846"/>
      </w:tblGrid>
      <w:tr w:rsidR="004D1EEC" w:rsidRPr="00AD722B" w:rsidTr="001D469E">
        <w:trPr>
          <w:cantSplit/>
        </w:trPr>
        <w:tc>
          <w:tcPr>
            <w:tcW w:w="342" w:type="dxa"/>
            <w:vMerge w:val="restart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" w:type="dxa"/>
            <w:vMerge w:val="restart"/>
            <w:textDirection w:val="btLr"/>
            <w:vAlign w:val="center"/>
          </w:tcPr>
          <w:p w:rsidR="004D1EEC" w:rsidRPr="00AD722B" w:rsidRDefault="004D1EEC" w:rsidP="001D469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556" w:type="dxa"/>
            <w:vMerge w:val="restart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Ф.И.О.</w:t>
            </w:r>
          </w:p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учителя</w:t>
            </w:r>
          </w:p>
        </w:tc>
        <w:tc>
          <w:tcPr>
            <w:tcW w:w="8788" w:type="dxa"/>
            <w:gridSpan w:val="19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проверки</w:t>
            </w:r>
          </w:p>
        </w:tc>
      </w:tr>
      <w:tr w:rsidR="004D1EEC" w:rsidRPr="00AD722B" w:rsidTr="001D469E">
        <w:trPr>
          <w:cantSplit/>
        </w:trPr>
        <w:tc>
          <w:tcPr>
            <w:tcW w:w="342" w:type="dxa"/>
            <w:vMerge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" w:type="dxa"/>
            <w:vMerge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Соответствие количества тетрадей составу класса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080" w:type="dxa"/>
            <w:gridSpan w:val="3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Система (регулярность) проверки тетрадей</w:t>
            </w:r>
          </w:p>
        </w:tc>
        <w:tc>
          <w:tcPr>
            <w:tcW w:w="1080" w:type="dxa"/>
            <w:gridSpan w:val="3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 проверки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Объективность выставления </w:t>
            </w:r>
          </w:p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отметок</w:t>
            </w:r>
          </w:p>
        </w:tc>
        <w:tc>
          <w:tcPr>
            <w:tcW w:w="1440" w:type="dxa"/>
            <w:gridSpan w:val="3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классных и домашних работ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Система работы над ошибками</w:t>
            </w:r>
          </w:p>
        </w:tc>
        <w:tc>
          <w:tcPr>
            <w:tcW w:w="720" w:type="dxa"/>
            <w:gridSpan w:val="2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дифферен-циации</w:t>
            </w:r>
            <w:proofErr w:type="spellEnd"/>
            <w:proofErr w:type="gramEnd"/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заданий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индивидуальных заданий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творческих заданий</w:t>
            </w:r>
          </w:p>
        </w:tc>
      </w:tr>
      <w:tr w:rsidR="004D1EEC" w:rsidRPr="00AD722B" w:rsidTr="001D469E">
        <w:trPr>
          <w:cantSplit/>
          <w:trHeight w:val="2152"/>
        </w:trPr>
        <w:tc>
          <w:tcPr>
            <w:tcW w:w="342" w:type="dxa"/>
            <w:vMerge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6" w:type="dxa"/>
            <w:vMerge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учащихся по списку (1)</w:t>
            </w:r>
          </w:p>
        </w:tc>
        <w:tc>
          <w:tcPr>
            <w:tcW w:w="540" w:type="dxa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тетрадей (2)</w:t>
            </w:r>
          </w:p>
        </w:tc>
        <w:tc>
          <w:tcPr>
            <w:tcW w:w="239" w:type="dxa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(1)–(2)</w:t>
            </w:r>
          </w:p>
        </w:tc>
        <w:tc>
          <w:tcPr>
            <w:tcW w:w="661" w:type="dxa"/>
            <w:vMerge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" w:type="dxa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периодически</w:t>
            </w:r>
          </w:p>
        </w:tc>
        <w:tc>
          <w:tcPr>
            <w:tcW w:w="343" w:type="dxa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выборочно</w:t>
            </w:r>
          </w:p>
        </w:tc>
        <w:tc>
          <w:tcPr>
            <w:tcW w:w="357" w:type="dxa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фронтально</w:t>
            </w:r>
          </w:p>
        </w:tc>
        <w:tc>
          <w:tcPr>
            <w:tcW w:w="360" w:type="dxa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внимательность</w:t>
            </w:r>
          </w:p>
        </w:tc>
        <w:tc>
          <w:tcPr>
            <w:tcW w:w="360" w:type="dxa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аккуратность исправлений</w:t>
            </w:r>
          </w:p>
        </w:tc>
        <w:tc>
          <w:tcPr>
            <w:tcW w:w="360" w:type="dxa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классификация </w:t>
            </w: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ошибок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классных</w:t>
            </w: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работ</w:t>
            </w:r>
          </w:p>
        </w:tc>
        <w:tc>
          <w:tcPr>
            <w:tcW w:w="540" w:type="dxa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домашних</w:t>
            </w:r>
          </w:p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540" w:type="dxa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соотношение классных и домашних работ</w:t>
            </w:r>
          </w:p>
        </w:tc>
        <w:tc>
          <w:tcPr>
            <w:tcW w:w="360" w:type="dxa"/>
            <w:vMerge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уроках</w:t>
            </w:r>
          </w:p>
        </w:tc>
        <w:tc>
          <w:tcPr>
            <w:tcW w:w="360" w:type="dxa"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домашних заданиях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D1EEC" w:rsidRPr="00AD722B" w:rsidTr="001D469E">
        <w:tc>
          <w:tcPr>
            <w:tcW w:w="342" w:type="dxa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56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EEC" w:rsidRPr="00AD722B" w:rsidRDefault="004D1EEC" w:rsidP="004D1EEC">
      <w:pPr>
        <w:pStyle w:val="a6"/>
        <w:tabs>
          <w:tab w:val="right" w:leader="underscore" w:pos="5669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4D1EEC" w:rsidRDefault="004D1EEC" w:rsidP="004D1EEC">
      <w:pPr>
        <w:pStyle w:val="a5"/>
        <w:rPr>
          <w:rFonts w:ascii="Times New Roman" w:hAnsi="Times New Roman" w:cs="Times New Roman"/>
          <w:sz w:val="24"/>
          <w:szCs w:val="24"/>
        </w:rPr>
      </w:pPr>
      <w:r w:rsidRPr="00AD72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D1EEC" w:rsidRPr="00AD722B" w:rsidRDefault="004D1EEC" w:rsidP="004D1EEC">
      <w:pPr>
        <w:pStyle w:val="a5"/>
        <w:rPr>
          <w:rFonts w:ascii="Times New Roman" w:hAnsi="Times New Roman" w:cs="Times New Roman"/>
          <w:sz w:val="24"/>
          <w:szCs w:val="24"/>
        </w:rPr>
      </w:pPr>
      <w:r w:rsidRPr="00AD722B">
        <w:rPr>
          <w:rFonts w:ascii="Times New Roman" w:hAnsi="Times New Roman" w:cs="Times New Roman"/>
          <w:sz w:val="24"/>
          <w:szCs w:val="24"/>
        </w:rPr>
        <w:t>Проверка ведения тетрадей по русскому языку и математике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sz w:val="24"/>
          <w:szCs w:val="24"/>
        </w:rPr>
        <w:t xml:space="preserve">При проверке тетрадей учеников необходимо обратить внимание </w:t>
      </w:r>
      <w:proofErr w:type="gramStart"/>
      <w:r w:rsidRPr="00AD72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722B">
        <w:rPr>
          <w:rFonts w:ascii="Times New Roman" w:hAnsi="Times New Roman" w:cs="Times New Roman"/>
          <w:sz w:val="24"/>
          <w:szCs w:val="24"/>
        </w:rPr>
        <w:t>: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соответствие количества тетрадей составу класса;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соотношение объема классных и домашних работ;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дифференциацию заданий на уроках и в домашних работах;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наличие индивидуальных и творческих заданий;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соблюдение единого орфографического режима;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правильность оформления письменных работ;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наличие (или отсутствие) работ над ошибками;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аккуратность ведения тетрадей (их оформление, почерк, опрятность);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частоту проверки тетрадей (периодически, выборочно, фронтально);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ведение, наличие и сохранность в течение года тетрадей для контрольных работ;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комментарии учителя в тетради.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color w:val="auto"/>
          <w:sz w:val="24"/>
          <w:szCs w:val="24"/>
        </w:rPr>
        <w:t>Результаты проверки удобно фиксировать на приведенном ниже бланке.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4D1EEC" w:rsidRDefault="004D1EEC" w:rsidP="004D1E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EEC" w:rsidRDefault="004D1EEC" w:rsidP="004D1E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EEC" w:rsidRDefault="004D1EEC" w:rsidP="004D1E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EEC" w:rsidRDefault="004D1EEC" w:rsidP="004D1E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EEC" w:rsidRDefault="004D1EEC" w:rsidP="004D1E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EEC" w:rsidRDefault="004D1EEC" w:rsidP="004D1E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EEC" w:rsidRDefault="004D1EEC" w:rsidP="004D1E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EEC" w:rsidRDefault="004D1EEC" w:rsidP="004D1E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EEC" w:rsidRDefault="004D1EEC" w:rsidP="004D1E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EEC" w:rsidRPr="00AD722B" w:rsidRDefault="004D1EEC" w:rsidP="004D1EEC">
      <w:pPr>
        <w:pStyle w:val="a5"/>
        <w:rPr>
          <w:rFonts w:ascii="Times New Roman" w:hAnsi="Times New Roman" w:cs="Times New Roman"/>
          <w:sz w:val="24"/>
          <w:szCs w:val="24"/>
        </w:rPr>
      </w:pPr>
      <w:r w:rsidRPr="00AD722B">
        <w:rPr>
          <w:rFonts w:ascii="Times New Roman" w:hAnsi="Times New Roman" w:cs="Times New Roman"/>
          <w:sz w:val="24"/>
          <w:szCs w:val="24"/>
        </w:rPr>
        <w:t xml:space="preserve"> Проверка дневников учащихся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sz w:val="24"/>
          <w:szCs w:val="24"/>
        </w:rPr>
        <w:t xml:space="preserve">Дневник является важнейшим документом, который позволяет осуществлять ежедневную связь между школой и родителями </w:t>
      </w:r>
      <w:proofErr w:type="gramStart"/>
      <w:r w:rsidRPr="00AD72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722B">
        <w:rPr>
          <w:rFonts w:ascii="Times New Roman" w:hAnsi="Times New Roman" w:cs="Times New Roman"/>
          <w:sz w:val="24"/>
          <w:szCs w:val="24"/>
        </w:rPr>
        <w:t>.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 проверке дневников полезно обратить внимание </w:t>
      </w:r>
      <w:proofErr w:type="gramStart"/>
      <w:r w:rsidRPr="00AD722B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AD722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наличие дневника на уроке;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наличие расписания на неделю;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работу с дневниками классного руководителя и учащихся;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наличие обратной связи с родителями;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учет пропусков учебных занятий;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• 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культуру ведения и эстетику оформления дневника.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4D1EEC" w:rsidRPr="00AD722B" w:rsidRDefault="004D1EEC" w:rsidP="004D1EEC">
      <w:pPr>
        <w:pStyle w:val="a4"/>
        <w:rPr>
          <w:rFonts w:ascii="Times New Roman" w:hAnsi="Times New Roman" w:cs="Times New Roman"/>
        </w:rPr>
      </w:pPr>
      <w:r w:rsidRPr="00AD722B">
        <w:rPr>
          <w:rFonts w:ascii="Times New Roman" w:hAnsi="Times New Roman" w:cs="Times New Roman"/>
        </w:rPr>
        <w:t xml:space="preserve">                              Бланк справки по итогам проверки дневников</w:t>
      </w:r>
    </w:p>
    <w:p w:rsidR="004D1EEC" w:rsidRPr="00AD722B" w:rsidRDefault="004D1EEC" w:rsidP="004D1EEC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D1EEC" w:rsidRPr="00AD722B" w:rsidRDefault="004D1EEC" w:rsidP="004D1EEC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Справка по итогам проверки дневников учащихся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проверки: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 xml:space="preserve"> проверить работу с дневниками учащихся и классного руководителя.</w:t>
      </w: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28"/>
        <w:gridCol w:w="5320"/>
        <w:gridCol w:w="560"/>
        <w:gridCol w:w="534"/>
        <w:gridCol w:w="497"/>
      </w:tblGrid>
      <w:tr w:rsidR="004D1EEC" w:rsidRPr="00AD722B" w:rsidTr="001D469E">
        <w:trPr>
          <w:cantSplit/>
        </w:trPr>
        <w:tc>
          <w:tcPr>
            <w:tcW w:w="8048" w:type="dxa"/>
            <w:gridSpan w:val="2"/>
            <w:vMerge w:val="restart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проверки</w:t>
            </w:r>
          </w:p>
        </w:tc>
        <w:tc>
          <w:tcPr>
            <w:tcW w:w="1591" w:type="dxa"/>
            <w:gridSpan w:val="3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</w:tr>
      <w:tr w:rsidR="004D1EEC" w:rsidRPr="00AD722B" w:rsidTr="001D469E">
        <w:trPr>
          <w:cantSplit/>
        </w:trPr>
        <w:tc>
          <w:tcPr>
            <w:tcW w:w="8048" w:type="dxa"/>
            <w:gridSpan w:val="2"/>
            <w:vMerge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4D1EEC" w:rsidRPr="00AD722B" w:rsidRDefault="004D1EEC" w:rsidP="001D46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D1EEC" w:rsidRPr="00AD722B" w:rsidTr="001D469E">
        <w:trPr>
          <w:cantSplit/>
        </w:trPr>
        <w:tc>
          <w:tcPr>
            <w:tcW w:w="2728" w:type="dxa"/>
            <w:vMerge w:val="restart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1. Наличие дневника</w:t>
            </w:r>
          </w:p>
        </w:tc>
        <w:tc>
          <w:tcPr>
            <w:tcW w:w="532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</w:t>
            </w:r>
          </w:p>
        </w:tc>
        <w:tc>
          <w:tcPr>
            <w:tcW w:w="56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cantSplit/>
        </w:trPr>
        <w:tc>
          <w:tcPr>
            <w:tcW w:w="2728" w:type="dxa"/>
            <w:vMerge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момент проверки</w:t>
            </w:r>
          </w:p>
        </w:tc>
        <w:tc>
          <w:tcPr>
            <w:tcW w:w="56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cantSplit/>
        </w:trPr>
        <w:tc>
          <w:tcPr>
            <w:tcW w:w="2728" w:type="dxa"/>
            <w:vMerge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Ф.И. учащихся, не имеющих дневника</w:t>
            </w:r>
          </w:p>
        </w:tc>
        <w:tc>
          <w:tcPr>
            <w:tcW w:w="56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cantSplit/>
        </w:trPr>
        <w:tc>
          <w:tcPr>
            <w:tcW w:w="2728" w:type="dxa"/>
            <w:vMerge w:val="restart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2. Работа классного руководителя с дневниками</w:t>
            </w:r>
          </w:p>
        </w:tc>
        <w:tc>
          <w:tcPr>
            <w:tcW w:w="532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Текущий учет знаний учащихся</w:t>
            </w:r>
          </w:p>
        </w:tc>
        <w:tc>
          <w:tcPr>
            <w:tcW w:w="56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cantSplit/>
        </w:trPr>
        <w:tc>
          <w:tcPr>
            <w:tcW w:w="2728" w:type="dxa"/>
            <w:vMerge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Качество проверки</w:t>
            </w:r>
          </w:p>
        </w:tc>
        <w:tc>
          <w:tcPr>
            <w:tcW w:w="56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cantSplit/>
        </w:trPr>
        <w:tc>
          <w:tcPr>
            <w:tcW w:w="2728" w:type="dxa"/>
            <w:vMerge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Частота проверки</w:t>
            </w:r>
          </w:p>
        </w:tc>
        <w:tc>
          <w:tcPr>
            <w:tcW w:w="56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cantSplit/>
        </w:trPr>
        <w:tc>
          <w:tcPr>
            <w:tcW w:w="2728" w:type="dxa"/>
            <w:vMerge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Учет пропусков учебных занятий</w:t>
            </w:r>
          </w:p>
        </w:tc>
        <w:tc>
          <w:tcPr>
            <w:tcW w:w="56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cantSplit/>
        </w:trPr>
        <w:tc>
          <w:tcPr>
            <w:tcW w:w="2728" w:type="dxa"/>
            <w:vMerge w:val="restart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3. Работа учащихся с дневниками</w:t>
            </w:r>
          </w:p>
        </w:tc>
        <w:tc>
          <w:tcPr>
            <w:tcW w:w="532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Не заполнены данные об учителях-предметниках</w:t>
            </w:r>
          </w:p>
        </w:tc>
        <w:tc>
          <w:tcPr>
            <w:tcW w:w="56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cantSplit/>
        </w:trPr>
        <w:tc>
          <w:tcPr>
            <w:tcW w:w="2728" w:type="dxa"/>
            <w:vMerge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Отсутствует расписание уроков по неделям</w:t>
            </w:r>
          </w:p>
        </w:tc>
        <w:tc>
          <w:tcPr>
            <w:tcW w:w="56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cantSplit/>
        </w:trPr>
        <w:tc>
          <w:tcPr>
            <w:tcW w:w="2728" w:type="dxa"/>
            <w:vMerge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Отсутствует запись домашнего задания</w:t>
            </w:r>
          </w:p>
        </w:tc>
        <w:tc>
          <w:tcPr>
            <w:tcW w:w="56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cantSplit/>
        </w:trPr>
        <w:tc>
          <w:tcPr>
            <w:tcW w:w="2728" w:type="dxa"/>
            <w:vMerge w:val="restart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4. Работа учителей-предметников с дневниками</w:t>
            </w:r>
          </w:p>
        </w:tc>
        <w:tc>
          <w:tcPr>
            <w:tcW w:w="532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Выставление текущих отметок</w:t>
            </w:r>
          </w:p>
        </w:tc>
        <w:tc>
          <w:tcPr>
            <w:tcW w:w="56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cantSplit/>
        </w:trPr>
        <w:tc>
          <w:tcPr>
            <w:tcW w:w="2728" w:type="dxa"/>
            <w:vMerge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Выставление отметок за контрольные работы</w:t>
            </w:r>
          </w:p>
        </w:tc>
        <w:tc>
          <w:tcPr>
            <w:tcW w:w="56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cantSplit/>
        </w:trPr>
        <w:tc>
          <w:tcPr>
            <w:tcW w:w="2728" w:type="dxa"/>
            <w:vMerge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Этичность замечаний учащимся и обращений к их родителям</w:t>
            </w:r>
          </w:p>
        </w:tc>
        <w:tc>
          <w:tcPr>
            <w:tcW w:w="56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cantSplit/>
        </w:trPr>
        <w:tc>
          <w:tcPr>
            <w:tcW w:w="2728" w:type="dxa"/>
            <w:vMerge w:val="restart"/>
            <w:vAlign w:val="center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722B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дневниками со стороны родителей</w:t>
            </w:r>
          </w:p>
        </w:tc>
        <w:tc>
          <w:tcPr>
            <w:tcW w:w="532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Подпись родителей за текущие отметки</w:t>
            </w:r>
          </w:p>
        </w:tc>
        <w:tc>
          <w:tcPr>
            <w:tcW w:w="56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C" w:rsidRPr="00AD722B" w:rsidTr="001D469E">
        <w:trPr>
          <w:cantSplit/>
        </w:trPr>
        <w:tc>
          <w:tcPr>
            <w:tcW w:w="2728" w:type="dxa"/>
            <w:vMerge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2B">
              <w:rPr>
                <w:rFonts w:ascii="Times New Roman" w:hAnsi="Times New Roman" w:cs="Times New Roman"/>
                <w:sz w:val="24"/>
                <w:szCs w:val="24"/>
              </w:rPr>
              <w:t>Подпись родителей за итоговые отметки</w:t>
            </w:r>
          </w:p>
        </w:tc>
        <w:tc>
          <w:tcPr>
            <w:tcW w:w="560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4D1EEC" w:rsidRPr="00AD722B" w:rsidRDefault="004D1EEC" w:rsidP="001D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</w:p>
    <w:p w:rsidR="004D1EEC" w:rsidRPr="00AD722B" w:rsidRDefault="004D1EEC" w:rsidP="004D1EEC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AD722B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Обратная сторона бланка</w:t>
      </w:r>
      <w:r w:rsidRPr="00AD722B">
        <w:rPr>
          <w:rFonts w:ascii="Times New Roman" w:hAnsi="Times New Roman" w:cs="Times New Roman"/>
          <w:color w:val="auto"/>
          <w:sz w:val="24"/>
          <w:szCs w:val="24"/>
        </w:rPr>
        <w:t>. Выводы. Рекомендации.</w:t>
      </w:r>
    </w:p>
    <w:p w:rsidR="004D1EEC" w:rsidRPr="00AD722B" w:rsidRDefault="004D1EEC" w:rsidP="004D1EEC">
      <w:pPr>
        <w:rPr>
          <w:rFonts w:ascii="Times New Roman" w:hAnsi="Times New Roman" w:cs="Times New Roman"/>
          <w:sz w:val="24"/>
          <w:szCs w:val="24"/>
        </w:rPr>
      </w:pPr>
    </w:p>
    <w:p w:rsidR="004D1EEC" w:rsidRPr="00AD722B" w:rsidRDefault="004D1EEC" w:rsidP="004D1EEC">
      <w:pPr>
        <w:spacing w:after="360" w:line="288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</w:pPr>
    </w:p>
    <w:p w:rsidR="004D1EEC" w:rsidRPr="00AD722B" w:rsidRDefault="004D1EEC" w:rsidP="004D1EEC">
      <w:pPr>
        <w:spacing w:after="360" w:line="288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</w:pPr>
    </w:p>
    <w:p w:rsidR="004D1EEC" w:rsidRPr="00AD722B" w:rsidRDefault="004D1EEC" w:rsidP="004D1EEC">
      <w:pPr>
        <w:spacing w:after="360" w:line="288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</w:pPr>
    </w:p>
    <w:p w:rsidR="004D1EEC" w:rsidRPr="00AD722B" w:rsidRDefault="004D1EEC" w:rsidP="004D1EEC">
      <w:pPr>
        <w:spacing w:after="360" w:line="288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5"/>
        <w:gridCol w:w="6480"/>
      </w:tblGrid>
      <w:tr w:rsidR="004D1EEC" w:rsidRPr="00AD722B" w:rsidTr="001D469E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1EEC" w:rsidRPr="00AD722B" w:rsidRDefault="004D1EEC" w:rsidP="001D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EEC" w:rsidRPr="00AD722B" w:rsidRDefault="004D1EEC" w:rsidP="001D469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AD722B">
                <w:rPr>
                  <w:rFonts w:ascii="Times New Roman" w:eastAsia="Times New Roman" w:hAnsi="Times New Roman" w:cs="Times New Roman"/>
                  <w:color w:val="3B3B3B"/>
                  <w:sz w:val="24"/>
                  <w:szCs w:val="24"/>
                  <w:u w:val="single"/>
                  <w:lang w:eastAsia="ru-RU"/>
                </w:rPr>
                <w:t xml:space="preserve">Приложение 1. Критерии оценки </w:t>
              </w:r>
              <w:proofErr w:type="gramStart"/>
              <w:r w:rsidRPr="00AD722B">
                <w:rPr>
                  <w:rFonts w:ascii="Times New Roman" w:eastAsia="Times New Roman" w:hAnsi="Times New Roman" w:cs="Times New Roman"/>
                  <w:color w:val="3B3B3B"/>
                  <w:sz w:val="24"/>
                  <w:szCs w:val="24"/>
                  <w:u w:val="single"/>
                  <w:lang w:eastAsia="ru-RU"/>
                </w:rPr>
                <w:t>образовательных</w:t>
              </w:r>
              <w:proofErr w:type="gramEnd"/>
              <w:r w:rsidRPr="00AD722B">
                <w:rPr>
                  <w:rFonts w:ascii="Times New Roman" w:eastAsia="Times New Roman" w:hAnsi="Times New Roman" w:cs="Times New Roman"/>
                  <w:color w:val="3B3B3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AD722B">
                <w:rPr>
                  <w:rFonts w:ascii="Times New Roman" w:eastAsia="Times New Roman" w:hAnsi="Times New Roman" w:cs="Times New Roman"/>
                  <w:color w:val="3B3B3B"/>
                  <w:sz w:val="24"/>
                  <w:szCs w:val="24"/>
                  <w:u w:val="single"/>
                  <w:lang w:eastAsia="ru-RU"/>
                </w:rPr>
                <w:t>программла</w:t>
              </w:r>
              <w:proofErr w:type="spellEnd"/>
            </w:hyperlink>
          </w:p>
        </w:tc>
      </w:tr>
    </w:tbl>
    <w:p w:rsidR="004D1EEC" w:rsidRPr="00AD722B" w:rsidRDefault="004D1EEC" w:rsidP="004D1E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5"/>
        <w:gridCol w:w="5541"/>
      </w:tblGrid>
      <w:tr w:rsidR="004D1EEC" w:rsidRPr="00AD722B" w:rsidTr="001D469E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1EEC" w:rsidRPr="00AD722B" w:rsidRDefault="004D1EEC" w:rsidP="001D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EEC" w:rsidRPr="00AD722B" w:rsidRDefault="004D1EEC" w:rsidP="001D469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AD722B">
                <w:rPr>
                  <w:rFonts w:ascii="Times New Roman" w:eastAsia="Times New Roman" w:hAnsi="Times New Roman" w:cs="Times New Roman"/>
                  <w:color w:val="3B3B3B"/>
                  <w:sz w:val="24"/>
                  <w:szCs w:val="24"/>
                  <w:u w:val="single"/>
                  <w:lang w:eastAsia="ru-RU"/>
                </w:rPr>
                <w:t xml:space="preserve">Приложение 3. Структура отчета о </w:t>
              </w:r>
              <w:proofErr w:type="spellStart"/>
              <w:r w:rsidRPr="00AD722B">
                <w:rPr>
                  <w:rFonts w:ascii="Times New Roman" w:eastAsia="Times New Roman" w:hAnsi="Times New Roman" w:cs="Times New Roman"/>
                  <w:color w:val="3B3B3B"/>
                  <w:sz w:val="24"/>
                  <w:szCs w:val="24"/>
                  <w:u w:val="single"/>
                  <w:lang w:eastAsia="ru-RU"/>
                </w:rPr>
                <w:t>самообследовании</w:t>
              </w:r>
              <w:proofErr w:type="spellEnd"/>
            </w:hyperlink>
          </w:p>
        </w:tc>
      </w:tr>
    </w:tbl>
    <w:p w:rsidR="004D1EEC" w:rsidRPr="00AD722B" w:rsidRDefault="004D1EEC" w:rsidP="004D1E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5"/>
        <w:gridCol w:w="5565"/>
      </w:tblGrid>
      <w:tr w:rsidR="004D1EEC" w:rsidRPr="00AD722B" w:rsidTr="001D469E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1EEC" w:rsidRPr="00AD722B" w:rsidRDefault="004D1EEC" w:rsidP="001D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EEC" w:rsidRPr="00AD722B" w:rsidRDefault="004D1EEC" w:rsidP="001D469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AD722B">
                <w:rPr>
                  <w:rFonts w:ascii="Times New Roman" w:eastAsia="Times New Roman" w:hAnsi="Times New Roman" w:cs="Times New Roman"/>
                  <w:color w:val="3B3B3B"/>
                  <w:sz w:val="24"/>
                  <w:szCs w:val="24"/>
                  <w:u w:val="single"/>
                  <w:lang w:eastAsia="ru-RU"/>
                </w:rPr>
                <w:t>Приложение 2. Образец справки по результатам ВШК</w:t>
              </w:r>
            </w:hyperlink>
          </w:p>
        </w:tc>
      </w:tr>
    </w:tbl>
    <w:p w:rsidR="004D1EEC" w:rsidRPr="00AD722B" w:rsidRDefault="004D1EEC" w:rsidP="004D1E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5"/>
        <w:gridCol w:w="8378"/>
      </w:tblGrid>
      <w:tr w:rsidR="004D1EEC" w:rsidRPr="00AD722B" w:rsidTr="001D469E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1EEC" w:rsidRPr="00AD722B" w:rsidRDefault="004D1EEC" w:rsidP="001D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EEC" w:rsidRPr="00AD722B" w:rsidRDefault="004D1EEC" w:rsidP="001D469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AD722B">
                <w:rPr>
                  <w:rFonts w:ascii="Times New Roman" w:eastAsia="Times New Roman" w:hAnsi="Times New Roman" w:cs="Times New Roman"/>
                  <w:color w:val="3B3B3B"/>
                  <w:sz w:val="24"/>
                  <w:szCs w:val="24"/>
                  <w:u w:val="single"/>
                  <w:lang w:eastAsia="ru-RU"/>
                </w:rPr>
                <w:t>Приложение 4. Критерии оценки условий реализации образовательных программ</w:t>
              </w:r>
            </w:hyperlink>
          </w:p>
        </w:tc>
      </w:tr>
    </w:tbl>
    <w:p w:rsidR="004D1EEC" w:rsidRPr="00AD722B" w:rsidRDefault="004D1EEC" w:rsidP="004D1E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5"/>
        <w:gridCol w:w="7967"/>
      </w:tblGrid>
      <w:tr w:rsidR="004D1EEC" w:rsidRPr="00AD722B" w:rsidTr="001D469E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1EEC" w:rsidRPr="00AD722B" w:rsidRDefault="004D1EEC" w:rsidP="001D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EEC" w:rsidRPr="00AD722B" w:rsidRDefault="004D1EEC" w:rsidP="001D469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AD722B">
                <w:rPr>
                  <w:rFonts w:ascii="Times New Roman" w:eastAsia="Times New Roman" w:hAnsi="Times New Roman" w:cs="Times New Roman"/>
                  <w:color w:val="3B3B3B"/>
                  <w:sz w:val="24"/>
                  <w:szCs w:val="24"/>
                  <w:u w:val="single"/>
                  <w:lang w:eastAsia="ru-RU"/>
                </w:rPr>
                <w:t>Приложение 5. Показатели оценки предметных образовательных результатов</w:t>
              </w:r>
            </w:hyperlink>
          </w:p>
        </w:tc>
      </w:tr>
    </w:tbl>
    <w:p w:rsidR="004D1EEC" w:rsidRPr="00AD722B" w:rsidRDefault="004D1EEC" w:rsidP="004D1E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5"/>
        <w:gridCol w:w="8437"/>
      </w:tblGrid>
      <w:tr w:rsidR="004D1EEC" w:rsidRPr="00AD722B" w:rsidTr="001D469E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1EEC" w:rsidRPr="00AD722B" w:rsidRDefault="004D1EEC" w:rsidP="001D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EEC" w:rsidRPr="00AD722B" w:rsidRDefault="004D1EEC" w:rsidP="001D469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AD722B">
                <w:rPr>
                  <w:rFonts w:ascii="Times New Roman" w:eastAsia="Times New Roman" w:hAnsi="Times New Roman" w:cs="Times New Roman"/>
                  <w:color w:val="3B3B3B"/>
                  <w:sz w:val="24"/>
                  <w:szCs w:val="24"/>
                  <w:u w:val="single"/>
                  <w:lang w:eastAsia="ru-RU"/>
                </w:rPr>
                <w:t xml:space="preserve">Приложение 6. Показатели оценки </w:t>
              </w:r>
              <w:proofErr w:type="spellStart"/>
              <w:r w:rsidRPr="00AD722B">
                <w:rPr>
                  <w:rFonts w:ascii="Times New Roman" w:eastAsia="Times New Roman" w:hAnsi="Times New Roman" w:cs="Times New Roman"/>
                  <w:color w:val="3B3B3B"/>
                  <w:sz w:val="24"/>
                  <w:szCs w:val="24"/>
                  <w:u w:val="single"/>
                  <w:lang w:eastAsia="ru-RU"/>
                </w:rPr>
                <w:t>метапредметных</w:t>
              </w:r>
              <w:proofErr w:type="spellEnd"/>
              <w:r w:rsidRPr="00AD722B">
                <w:rPr>
                  <w:rFonts w:ascii="Times New Roman" w:eastAsia="Times New Roman" w:hAnsi="Times New Roman" w:cs="Times New Roman"/>
                  <w:color w:val="3B3B3B"/>
                  <w:sz w:val="24"/>
                  <w:szCs w:val="24"/>
                  <w:u w:val="single"/>
                  <w:lang w:eastAsia="ru-RU"/>
                </w:rPr>
                <w:t xml:space="preserve"> образовательных результатов</w:t>
              </w:r>
            </w:hyperlink>
          </w:p>
        </w:tc>
      </w:tr>
    </w:tbl>
    <w:p w:rsidR="004D1EEC" w:rsidRPr="00AD722B" w:rsidRDefault="004D1EEC" w:rsidP="004D1E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5"/>
        <w:gridCol w:w="6689"/>
      </w:tblGrid>
      <w:tr w:rsidR="004D1EEC" w:rsidRPr="00AD722B" w:rsidTr="001D469E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1EEC" w:rsidRPr="00AD722B" w:rsidRDefault="004D1EEC" w:rsidP="001D4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EEC" w:rsidRPr="00AD722B" w:rsidRDefault="004D1EEC" w:rsidP="001D469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AD722B">
                <w:rPr>
                  <w:rFonts w:ascii="Times New Roman" w:eastAsia="Times New Roman" w:hAnsi="Times New Roman" w:cs="Times New Roman"/>
                  <w:color w:val="3B3B3B"/>
                  <w:sz w:val="24"/>
                  <w:szCs w:val="24"/>
                  <w:u w:val="single"/>
                  <w:lang w:eastAsia="ru-RU"/>
                </w:rPr>
                <w:t xml:space="preserve">Приложение 7. Мониторинг личностного развития </w:t>
              </w:r>
              <w:proofErr w:type="gramStart"/>
              <w:r w:rsidRPr="00AD722B">
                <w:rPr>
                  <w:rFonts w:ascii="Times New Roman" w:eastAsia="Times New Roman" w:hAnsi="Times New Roman" w:cs="Times New Roman"/>
                  <w:color w:val="3B3B3B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</w:hyperlink>
          </w:p>
        </w:tc>
      </w:tr>
    </w:tbl>
    <w:p w:rsidR="004D1EEC" w:rsidRPr="00AD722B" w:rsidRDefault="004D1EEC" w:rsidP="004D1EEC">
      <w:pPr>
        <w:rPr>
          <w:rFonts w:ascii="Times New Roman" w:hAnsi="Times New Roman" w:cs="Times New Roman"/>
          <w:sz w:val="24"/>
          <w:szCs w:val="24"/>
        </w:rPr>
      </w:pPr>
    </w:p>
    <w:p w:rsidR="00225762" w:rsidRDefault="00225762"/>
    <w:sectPr w:rsidR="00225762" w:rsidSect="004D1EEC">
      <w:pgSz w:w="11906" w:h="16838"/>
      <w:pgMar w:top="568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754"/>
    <w:multiLevelType w:val="multilevel"/>
    <w:tmpl w:val="35FC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6A58"/>
    <w:multiLevelType w:val="multilevel"/>
    <w:tmpl w:val="0F68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15753"/>
    <w:multiLevelType w:val="multilevel"/>
    <w:tmpl w:val="97E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B4BF1"/>
    <w:multiLevelType w:val="hybridMultilevel"/>
    <w:tmpl w:val="24181E90"/>
    <w:lvl w:ilvl="0" w:tplc="42F63F1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ABD24BC"/>
    <w:multiLevelType w:val="multilevel"/>
    <w:tmpl w:val="0F3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96567"/>
    <w:multiLevelType w:val="multilevel"/>
    <w:tmpl w:val="F7D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93963"/>
    <w:multiLevelType w:val="multilevel"/>
    <w:tmpl w:val="9B32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C2509"/>
    <w:multiLevelType w:val="multilevel"/>
    <w:tmpl w:val="0EB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A5F34"/>
    <w:multiLevelType w:val="multilevel"/>
    <w:tmpl w:val="2B80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10E59"/>
    <w:multiLevelType w:val="multilevel"/>
    <w:tmpl w:val="25F4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82C4F"/>
    <w:multiLevelType w:val="multilevel"/>
    <w:tmpl w:val="2754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34143"/>
    <w:multiLevelType w:val="multilevel"/>
    <w:tmpl w:val="BB60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B3A89"/>
    <w:multiLevelType w:val="multilevel"/>
    <w:tmpl w:val="B9AE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C35241"/>
    <w:multiLevelType w:val="multilevel"/>
    <w:tmpl w:val="910A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A619D3"/>
    <w:multiLevelType w:val="multilevel"/>
    <w:tmpl w:val="3504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B9611B"/>
    <w:multiLevelType w:val="multilevel"/>
    <w:tmpl w:val="1BDC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EC"/>
    <w:rsid w:val="00225762"/>
    <w:rsid w:val="004D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">
    <w:name w:val="f"/>
    <w:basedOn w:val="a0"/>
    <w:rsid w:val="004D1EEC"/>
  </w:style>
  <w:style w:type="table" w:styleId="a3">
    <w:name w:val="Table Grid"/>
    <w:basedOn w:val="a1"/>
    <w:rsid w:val="004D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_табл"/>
    <w:basedOn w:val="a5"/>
    <w:uiPriority w:val="99"/>
    <w:rsid w:val="004D1EEC"/>
    <w:pPr>
      <w:spacing w:line="240" w:lineRule="auto"/>
    </w:pPr>
    <w:rPr>
      <w:sz w:val="24"/>
      <w:szCs w:val="24"/>
    </w:rPr>
  </w:style>
  <w:style w:type="paragraph" w:customStyle="1" w:styleId="a5">
    <w:name w:val="Заголовок в тексте"/>
    <w:uiPriority w:val="99"/>
    <w:rsid w:val="004D1EEC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4D1EEC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D1EEC"/>
    <w:rPr>
      <w:rFonts w:ascii="PragmaticaC" w:eastAsia="Times New Roman" w:hAnsi="PragmaticaC" w:cs="PragmaticaC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direktoria.org/praktika-administratyvnoy-raboty-v-shkole/2018/3/8386/addition/12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ia.direktoria.org/praktika-administratyvnoy-raboty-v-shkole/2018/3/8386/addition/12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direktoria.org/praktika-administratyvnoy-raboty-v-shkole/2018/3/8386/addition/1287" TargetMode="External"/><Relationship Id="rId11" Type="http://schemas.openxmlformats.org/officeDocument/2006/relationships/hyperlink" Target="http://media.direktoria.org/praktika-administratyvnoy-raboty-v-shkole/2018/3/8386/addition/1291" TargetMode="External"/><Relationship Id="rId5" Type="http://schemas.openxmlformats.org/officeDocument/2006/relationships/hyperlink" Target="http://media.direktoria.org/praktika-administratyvnoy-raboty-v-shkole/2018/3/8386/addition/1284" TargetMode="External"/><Relationship Id="rId10" Type="http://schemas.openxmlformats.org/officeDocument/2006/relationships/hyperlink" Target="http://media.direktoria.org/praktika-administratyvnoy-raboty-v-shkole/2018/3/8386/addition/1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direktoria.org/praktika-administratyvnoy-raboty-v-shkole/2018/3/8386/addition/1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4281</Words>
  <Characters>24407</Characters>
  <Application>Microsoft Office Word</Application>
  <DocSecurity>0</DocSecurity>
  <Lines>203</Lines>
  <Paragraphs>57</Paragraphs>
  <ScaleCrop>false</ScaleCrop>
  <Company>Microsoft</Company>
  <LinksUpToDate>false</LinksUpToDate>
  <CharactersWithSpaces>28631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2019-01-21T11:31:00Z</dcterms:created>
  <dcterms:modified xsi:type="dcterms:W3CDTF">2019-01-21T11:32:00Z</dcterms:modified>
</cp:coreProperties>
</file>